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CC" w:rsidRPr="00B8670D" w:rsidRDefault="00B8670D">
      <w:pPr>
        <w:pStyle w:val="Corpotesto"/>
        <w:ind w:left="12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0C0C0C"/>
          <w:w w:val="110"/>
          <w:sz w:val="20"/>
          <w:szCs w:val="20"/>
          <w:lang w:val="it-IT"/>
        </w:rPr>
        <w:t>Titolo</w:t>
      </w:r>
    </w:p>
    <w:p w:rsidR="007D56CC" w:rsidRPr="00B8670D" w:rsidRDefault="007D56CC">
      <w:pPr>
        <w:pStyle w:val="Corpotesto"/>
        <w:spacing w:before="4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Titolo2"/>
        <w:ind w:left="124"/>
        <w:rPr>
          <w:rFonts w:asciiTheme="minorHAnsi" w:hAnsiTheme="minorHAnsi" w:cstheme="minorHAnsi"/>
          <w:lang w:val="it-IT"/>
        </w:rPr>
      </w:pPr>
      <w:r w:rsidRPr="00B8670D">
        <w:rPr>
          <w:rFonts w:asciiTheme="minorHAnsi" w:hAnsiTheme="minorHAnsi" w:cstheme="minorHAnsi"/>
          <w:color w:val="1C1C1C"/>
          <w:w w:val="90"/>
          <w:lang w:val="it-IT"/>
        </w:rPr>
        <w:t xml:space="preserve">"INTEGRAZIONE </w:t>
      </w:r>
      <w:r w:rsidRPr="00B8670D">
        <w:rPr>
          <w:rFonts w:asciiTheme="minorHAnsi" w:hAnsiTheme="minorHAnsi" w:cstheme="minorHAnsi"/>
          <w:b w:val="0"/>
          <w:color w:val="1C1C1C"/>
          <w:w w:val="90"/>
          <w:lang w:val="it-IT"/>
        </w:rPr>
        <w:t xml:space="preserve">E </w:t>
      </w:r>
      <w:r w:rsidRPr="00B8670D">
        <w:rPr>
          <w:rFonts w:asciiTheme="minorHAnsi" w:hAnsiTheme="minorHAnsi" w:cstheme="minorHAnsi"/>
          <w:color w:val="1C1C1C"/>
          <w:w w:val="90"/>
          <w:lang w:val="it-IT"/>
        </w:rPr>
        <w:t>SPAZIO CLINICO: WINNICOTT OGGI"</w:t>
      </w:r>
    </w:p>
    <w:p w:rsidR="007D56CC" w:rsidRPr="00B8670D" w:rsidRDefault="007D56CC">
      <w:pPr>
        <w:pStyle w:val="Corpotesto"/>
        <w:spacing w:before="6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Titolo2"/>
        <w:rPr>
          <w:rFonts w:asciiTheme="minorHAnsi" w:hAnsiTheme="minorHAnsi" w:cstheme="minorHAnsi"/>
          <w:lang w:val="it-IT"/>
        </w:rPr>
      </w:pPr>
      <w:r w:rsidRPr="00B8670D">
        <w:rPr>
          <w:rFonts w:asciiTheme="minorHAnsi" w:hAnsiTheme="minorHAnsi" w:cstheme="minorHAnsi"/>
          <w:color w:val="1C1C1C"/>
          <w:lang w:val="it-IT"/>
        </w:rPr>
        <w:t>CONVEGNO;</w:t>
      </w:r>
    </w:p>
    <w:p w:rsidR="007D56CC" w:rsidRPr="00B8670D" w:rsidRDefault="007D56CC">
      <w:pPr>
        <w:pStyle w:val="Corpotesto"/>
        <w:spacing w:before="11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ind w:left="12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Breve descrizione</w:t>
      </w:r>
    </w:p>
    <w:p w:rsidR="007D56CC" w:rsidRPr="00B8670D" w:rsidRDefault="007D56CC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spacing w:line="328" w:lineRule="auto"/>
        <w:ind w:left="117" w:right="131" w:firstLine="3"/>
        <w:jc w:val="both"/>
        <w:rPr>
          <w:rFonts w:asciiTheme="minorHAnsi" w:hAnsiTheme="minorHAnsi" w:cstheme="minorHAnsi"/>
          <w:sz w:val="20"/>
          <w:szCs w:val="20"/>
        </w:rPr>
      </w:pPr>
      <w:r w:rsidRPr="00B8670D">
        <w:rPr>
          <w:rFonts w:asciiTheme="minorHAnsi" w:hAnsiTheme="minorHAnsi" w:cstheme="minorHAnsi"/>
          <w:color w:val="0C0C0C"/>
          <w:spacing w:val="-3"/>
          <w:w w:val="105"/>
          <w:sz w:val="20"/>
          <w:szCs w:val="20"/>
          <w:lang w:val="it-IT"/>
        </w:rPr>
        <w:t>L'Associaz</w:t>
      </w:r>
      <w:r w:rsidRPr="00B8670D">
        <w:rPr>
          <w:rFonts w:asciiTheme="minorHAnsi" w:hAnsiTheme="minorHAnsi" w:cstheme="minorHAnsi"/>
          <w:color w:val="313131"/>
          <w:spacing w:val="-3"/>
          <w:w w:val="105"/>
          <w:sz w:val="20"/>
          <w:szCs w:val="20"/>
          <w:lang w:val="it-IT"/>
        </w:rPr>
        <w:t xml:space="preserve">ione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Fiorentina di Psicoterapia Psicoanalitica, il Centro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Psicoanalitico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di Firenze, la Società Psicoanalitica </w:t>
      </w:r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 xml:space="preserve">Italiana,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il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Centro Studi Marta Harris, l'Associazione Marta Harris per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la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Psicoterapia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Infanzia</w:t>
      </w:r>
      <w:r w:rsidRPr="00B8670D">
        <w:rPr>
          <w:rFonts w:asciiTheme="minorHAnsi" w:hAnsiTheme="minorHAnsi" w:cstheme="minorHAnsi"/>
          <w:color w:val="0C0C0C"/>
          <w:spacing w:val="-7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Adolescenza,</w:t>
      </w:r>
      <w:r w:rsidRPr="00B8670D">
        <w:rPr>
          <w:rFonts w:asciiTheme="minorHAnsi" w:hAnsiTheme="minorHAnsi" w:cstheme="minorHAnsi"/>
          <w:color w:val="1C1C1C"/>
          <w:spacing w:val="-1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>la</w:t>
      </w:r>
      <w:r w:rsidRPr="00B8670D">
        <w:rPr>
          <w:rFonts w:asciiTheme="minorHAnsi" w:hAnsiTheme="minorHAnsi" w:cstheme="minorHAnsi"/>
          <w:color w:val="313131"/>
          <w:spacing w:val="-6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Società</w:t>
      </w:r>
      <w:r w:rsidRPr="00B8670D">
        <w:rPr>
          <w:rFonts w:asciiTheme="minorHAnsi" w:hAnsiTheme="minorHAnsi" w:cstheme="minorHAnsi"/>
          <w:color w:val="1C1C1C"/>
          <w:spacing w:val="-15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Italiana</w:t>
      </w:r>
      <w:r w:rsidRPr="00B8670D">
        <w:rPr>
          <w:rFonts w:asciiTheme="minorHAnsi" w:hAnsiTheme="minorHAnsi" w:cstheme="minorHAnsi"/>
          <w:color w:val="1C1C1C"/>
          <w:spacing w:val="-1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1C1C1C"/>
          <w:spacing w:val="-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Psicoterapia</w:t>
      </w:r>
      <w:r w:rsidRPr="00B8670D">
        <w:rPr>
          <w:rFonts w:asciiTheme="minorHAnsi" w:hAnsiTheme="minorHAnsi" w:cstheme="minorHAnsi"/>
          <w:color w:val="0C0C0C"/>
          <w:spacing w:val="2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Psicoanalitica</w:t>
      </w:r>
      <w:r w:rsidRPr="00B8670D">
        <w:rPr>
          <w:rFonts w:asciiTheme="minorHAnsi" w:hAnsiTheme="minorHAnsi" w:cstheme="minorHAnsi"/>
          <w:color w:val="1C1C1C"/>
          <w:spacing w:val="-1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14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Fondazione</w:t>
      </w:r>
      <w:r w:rsidRPr="00B8670D">
        <w:rPr>
          <w:rFonts w:asciiTheme="minorHAnsi" w:hAnsiTheme="minorHAnsi" w:cstheme="minorHAnsi"/>
          <w:color w:val="0C0C0C"/>
          <w:spacing w:val="-10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Opera</w:t>
      </w:r>
      <w:r w:rsidRPr="00B8670D">
        <w:rPr>
          <w:rFonts w:asciiTheme="minorHAnsi" w:hAnsiTheme="minorHAnsi" w:cstheme="minorHAnsi"/>
          <w:color w:val="1C1C1C"/>
          <w:spacing w:val="-16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Santa</w:t>
      </w:r>
      <w:r w:rsidRPr="00B8670D">
        <w:rPr>
          <w:rFonts w:asciiTheme="minorHAnsi" w:hAnsiTheme="minorHAnsi" w:cstheme="minorHAnsi"/>
          <w:color w:val="1C1C1C"/>
          <w:spacing w:val="-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Rita (ONLUS) organizzano il 23 Settembre 2017 presso la Camera di Commercio Industria Artigianato e Agricoltura</w:t>
      </w:r>
      <w:r w:rsidRPr="00B8670D">
        <w:rPr>
          <w:rFonts w:asciiTheme="minorHAnsi" w:hAnsiTheme="minorHAnsi" w:cstheme="minorHAnsi"/>
          <w:color w:val="1C1C1C"/>
          <w:spacing w:val="-25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1C1C1C"/>
          <w:spacing w:val="-2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Prato</w:t>
      </w:r>
      <w:r w:rsidRPr="00B8670D">
        <w:rPr>
          <w:rFonts w:asciiTheme="minorHAnsi" w:hAnsiTheme="minorHAnsi" w:cstheme="minorHAnsi"/>
          <w:color w:val="1C1C1C"/>
          <w:spacing w:val="-3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il</w:t>
      </w:r>
      <w:r w:rsidRPr="00B8670D">
        <w:rPr>
          <w:rFonts w:asciiTheme="minorHAnsi" w:hAnsiTheme="minorHAnsi" w:cstheme="minorHAnsi"/>
          <w:color w:val="1C1C1C"/>
          <w:spacing w:val="-32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Convegno</w:t>
      </w:r>
      <w:r w:rsidRPr="00B8670D">
        <w:rPr>
          <w:rFonts w:asciiTheme="minorHAnsi" w:hAnsiTheme="minorHAnsi" w:cstheme="minorHAnsi"/>
          <w:color w:val="1C1C1C"/>
          <w:spacing w:val="-26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"INTEGRAZIONE</w:t>
      </w:r>
      <w:r w:rsidRPr="00B8670D">
        <w:rPr>
          <w:rFonts w:asciiTheme="minorHAnsi" w:hAnsiTheme="minorHAnsi" w:cstheme="minorHAnsi"/>
          <w:color w:val="1C1C1C"/>
          <w:spacing w:val="-2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3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SPAZIO</w:t>
      </w:r>
      <w:r w:rsidRPr="00B8670D">
        <w:rPr>
          <w:rFonts w:asciiTheme="minorHAnsi" w:hAnsiTheme="minorHAnsi" w:cstheme="minorHAnsi"/>
          <w:color w:val="1C1C1C"/>
          <w:spacing w:val="-32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CLINICO:</w:t>
      </w:r>
      <w:r w:rsidRPr="00B8670D">
        <w:rPr>
          <w:rFonts w:asciiTheme="minorHAnsi" w:hAnsiTheme="minorHAnsi" w:cstheme="minorHAnsi"/>
          <w:color w:val="1C1C1C"/>
          <w:spacing w:val="-30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WINNICOTT</w:t>
      </w:r>
      <w:r w:rsidRPr="00B8670D">
        <w:rPr>
          <w:rFonts w:asciiTheme="minorHAnsi" w:hAnsiTheme="minorHAnsi" w:cstheme="minorHAnsi"/>
          <w:color w:val="1C1C1C"/>
          <w:spacing w:val="-30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OGGI"</w:t>
      </w:r>
      <w:r w:rsidRPr="00B8670D">
        <w:rPr>
          <w:rFonts w:asciiTheme="minorHAnsi" w:hAnsiTheme="minorHAnsi" w:cstheme="minorHAnsi"/>
          <w:color w:val="1C1C1C"/>
          <w:spacing w:val="-32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in</w:t>
      </w:r>
      <w:r w:rsidRPr="00B8670D">
        <w:rPr>
          <w:rFonts w:asciiTheme="minorHAnsi" w:hAnsiTheme="minorHAnsi" w:cstheme="minorHAnsi"/>
          <w:color w:val="0C0C0C"/>
          <w:spacing w:val="-2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occasione della pubblicazione "The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Collected</w:t>
      </w:r>
      <w:proofErr w:type="spell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 Works of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D.W.Winnicott</w:t>
      </w:r>
      <w:proofErr w:type="spell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" con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la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partecipazione dei curatori dei volumi. </w:t>
      </w:r>
      <w:proofErr w:type="spellStart"/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Interve</w:t>
      </w:r>
      <w:proofErr w:type="spellEnd"/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>rranno</w:t>
      </w:r>
      <w:proofErr w:type="spellEnd"/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Lesley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Caldwell</w:t>
      </w:r>
      <w:proofErr w:type="spell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, Anna Ferruta,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Marco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Armellini, Vincenzo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Bonaminio</w:t>
      </w:r>
      <w:proofErr w:type="spell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, Paolo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Fabozzi</w:t>
      </w:r>
      <w:proofErr w:type="spell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.</w:t>
      </w:r>
      <w:r w:rsidRPr="00B8670D">
        <w:rPr>
          <w:rFonts w:asciiTheme="minorHAnsi" w:hAnsiTheme="minorHAnsi" w:cstheme="minorHAnsi"/>
          <w:color w:val="1C1C1C"/>
          <w:spacing w:val="-24"/>
          <w:w w:val="105"/>
          <w:sz w:val="20"/>
          <w:szCs w:val="20"/>
          <w:lang w:val="it-IT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</w:rPr>
        <w:t>L'evento</w:t>
      </w:r>
      <w:proofErr w:type="spellEnd"/>
      <w:r w:rsidRPr="00B8670D">
        <w:rPr>
          <w:rFonts w:asciiTheme="minorHAnsi" w:hAnsiTheme="minorHAnsi" w:cstheme="minorHAnsi"/>
          <w:color w:val="1C1C1C"/>
          <w:spacing w:val="-13"/>
          <w:w w:val="10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1C1C1C"/>
          <w:w w:val="105"/>
          <w:sz w:val="20"/>
          <w:szCs w:val="20"/>
        </w:rPr>
        <w:t>sarà</w:t>
      </w:r>
      <w:proofErr w:type="spellEnd"/>
      <w:r w:rsidRPr="00B8670D">
        <w:rPr>
          <w:rFonts w:asciiTheme="minorHAnsi" w:hAnsiTheme="minorHAnsi" w:cstheme="minorHAnsi"/>
          <w:color w:val="1C1C1C"/>
          <w:spacing w:val="-15"/>
          <w:w w:val="105"/>
          <w:sz w:val="20"/>
          <w:szCs w:val="20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</w:rPr>
        <w:t>accreditato</w:t>
      </w:r>
      <w:proofErr w:type="spellEnd"/>
      <w:r w:rsidRPr="00B8670D">
        <w:rPr>
          <w:rFonts w:asciiTheme="minorHAnsi" w:hAnsiTheme="minorHAnsi" w:cstheme="minorHAnsi"/>
          <w:color w:val="1C1C1C"/>
          <w:spacing w:val="-1"/>
          <w:w w:val="105"/>
          <w:sz w:val="20"/>
          <w:szCs w:val="20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</w:rPr>
        <w:t>con</w:t>
      </w:r>
      <w:r w:rsidRPr="00B8670D">
        <w:rPr>
          <w:rFonts w:asciiTheme="minorHAnsi" w:hAnsiTheme="minorHAnsi" w:cstheme="minorHAnsi"/>
          <w:color w:val="1C1C1C"/>
          <w:spacing w:val="-18"/>
          <w:w w:val="105"/>
          <w:sz w:val="20"/>
          <w:szCs w:val="20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</w:rPr>
        <w:t>ECM.</w:t>
      </w:r>
    </w:p>
    <w:p w:rsidR="007D56CC" w:rsidRPr="00B8670D" w:rsidRDefault="007D56CC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:rsidR="007D56CC" w:rsidRPr="00B8670D" w:rsidRDefault="00B8670D">
      <w:pPr>
        <w:pStyle w:val="Corpotesto"/>
        <w:ind w:left="11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8670D">
        <w:rPr>
          <w:rFonts w:asciiTheme="minorHAnsi" w:hAnsiTheme="minorHAnsi" w:cstheme="minorHAnsi"/>
          <w:color w:val="1C1C1C"/>
          <w:w w:val="115"/>
          <w:sz w:val="20"/>
          <w:szCs w:val="20"/>
        </w:rPr>
        <w:t>Obiettivi</w:t>
      </w:r>
      <w:proofErr w:type="spellEnd"/>
    </w:p>
    <w:p w:rsidR="007D56CC" w:rsidRPr="00B8670D" w:rsidRDefault="007D56CC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:rsidR="007D56CC" w:rsidRPr="00B8670D" w:rsidRDefault="00B8670D">
      <w:pPr>
        <w:pStyle w:val="Paragrafoelenco"/>
        <w:numPr>
          <w:ilvl w:val="0"/>
          <w:numId w:val="1"/>
        </w:numPr>
        <w:tabs>
          <w:tab w:val="left" w:pos="246"/>
        </w:tabs>
        <w:ind w:firstLine="8"/>
        <w:rPr>
          <w:rFonts w:asciiTheme="minorHAnsi" w:hAnsiTheme="minorHAnsi" w:cstheme="minorHAnsi"/>
          <w:color w:val="313131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Ripercorrere</w:t>
      </w:r>
      <w:r w:rsidRPr="00B8670D">
        <w:rPr>
          <w:rFonts w:asciiTheme="minorHAnsi" w:hAnsiTheme="minorHAnsi" w:cstheme="minorHAnsi"/>
          <w:color w:val="1C1C1C"/>
          <w:spacing w:val="-26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il</w:t>
      </w:r>
      <w:r w:rsidRPr="00B8670D">
        <w:rPr>
          <w:rFonts w:asciiTheme="minorHAnsi" w:hAnsiTheme="minorHAnsi" w:cstheme="minorHAnsi"/>
          <w:color w:val="1C1C1C"/>
          <w:spacing w:val="-12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10"/>
          <w:sz w:val="20"/>
          <w:szCs w:val="20"/>
          <w:lang w:val="it-IT"/>
        </w:rPr>
        <w:t>lavoro</w:t>
      </w:r>
      <w:r w:rsidRPr="00B8670D">
        <w:rPr>
          <w:rFonts w:asciiTheme="minorHAnsi" w:hAnsiTheme="minorHAnsi" w:cstheme="minorHAnsi"/>
          <w:color w:val="0C0C0C"/>
          <w:spacing w:val="-29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clinico</w:t>
      </w:r>
      <w:r w:rsidRPr="00B8670D">
        <w:rPr>
          <w:rFonts w:asciiTheme="minorHAnsi" w:hAnsiTheme="minorHAnsi" w:cstheme="minorHAnsi"/>
          <w:color w:val="1C1C1C"/>
          <w:spacing w:val="-26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10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0C0C0C"/>
          <w:spacing w:val="-20"/>
          <w:w w:val="110"/>
          <w:sz w:val="20"/>
          <w:szCs w:val="20"/>
          <w:lang w:val="it-IT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Winnicott</w:t>
      </w:r>
      <w:proofErr w:type="spellEnd"/>
      <w:r w:rsidRPr="00B8670D">
        <w:rPr>
          <w:rFonts w:asciiTheme="minorHAnsi" w:hAnsiTheme="minorHAnsi" w:cstheme="minorHAnsi"/>
          <w:color w:val="1C1C1C"/>
          <w:spacing w:val="-18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30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w w:val="110"/>
          <w:sz w:val="20"/>
          <w:szCs w:val="20"/>
          <w:lang w:val="it-IT"/>
        </w:rPr>
        <w:t>le</w:t>
      </w:r>
      <w:r w:rsidRPr="00B8670D">
        <w:rPr>
          <w:rFonts w:asciiTheme="minorHAnsi" w:hAnsiTheme="minorHAnsi" w:cstheme="minorHAnsi"/>
          <w:color w:val="0C0C0C"/>
          <w:spacing w:val="-21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sue</w:t>
      </w:r>
      <w:r w:rsidRPr="00B8670D">
        <w:rPr>
          <w:rFonts w:asciiTheme="minorHAnsi" w:hAnsiTheme="minorHAnsi" w:cstheme="minorHAnsi"/>
          <w:color w:val="1C1C1C"/>
          <w:spacing w:val="-24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scoperte</w:t>
      </w:r>
      <w:r w:rsidRPr="00B8670D">
        <w:rPr>
          <w:rFonts w:asciiTheme="minorHAnsi" w:hAnsiTheme="minorHAnsi" w:cstheme="minorHAnsi"/>
          <w:color w:val="1C1C1C"/>
          <w:spacing w:val="-12"/>
          <w:w w:val="11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fondamentali;</w:t>
      </w:r>
    </w:p>
    <w:p w:rsidR="007D56CC" w:rsidRPr="00B8670D" w:rsidRDefault="00B8670D">
      <w:pPr>
        <w:pStyle w:val="Paragrafoelenco"/>
        <w:numPr>
          <w:ilvl w:val="0"/>
          <w:numId w:val="1"/>
        </w:numPr>
        <w:tabs>
          <w:tab w:val="left" w:pos="262"/>
        </w:tabs>
        <w:spacing w:before="98" w:line="324" w:lineRule="auto"/>
        <w:ind w:right="120" w:hanging="2"/>
        <w:rPr>
          <w:rFonts w:asciiTheme="minorHAnsi" w:hAnsiTheme="minorHAnsi" w:cstheme="minorHAnsi"/>
          <w:color w:val="1C1C1C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Sottolineare il suo stile, utile ancora oggi a chiunque voglia cimentarsi nel lavoro psicologico con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sz w:val="20"/>
          <w:szCs w:val="20"/>
          <w:lang w:val="it-IT"/>
        </w:rPr>
        <w:t>l'infanz</w:t>
      </w:r>
      <w:r w:rsidRPr="00B8670D">
        <w:rPr>
          <w:rFonts w:asciiTheme="minorHAnsi" w:hAnsiTheme="minorHAnsi" w:cstheme="minorHAnsi"/>
          <w:color w:val="424242"/>
          <w:sz w:val="20"/>
          <w:szCs w:val="20"/>
          <w:lang w:val="it-IT"/>
        </w:rPr>
        <w:t>i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a,</w:t>
      </w:r>
      <w:r w:rsidRPr="00B8670D">
        <w:rPr>
          <w:rFonts w:asciiTheme="minorHAnsi" w:hAnsiTheme="minorHAnsi" w:cstheme="minorHAnsi"/>
          <w:color w:val="1C1C1C"/>
          <w:spacing w:val="-19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spacing w:val="-5"/>
          <w:sz w:val="20"/>
          <w:szCs w:val="20"/>
          <w:lang w:val="it-IT"/>
        </w:rPr>
        <w:t>l'</w:t>
      </w:r>
      <w:proofErr w:type="spellStart"/>
      <w:r w:rsidRPr="00B8670D">
        <w:rPr>
          <w:rFonts w:asciiTheme="minorHAnsi" w:hAnsiTheme="minorHAnsi" w:cstheme="minorHAnsi"/>
          <w:color w:val="0C0C0C"/>
          <w:spacing w:val="-5"/>
          <w:sz w:val="20"/>
          <w:szCs w:val="20"/>
          <w:lang w:val="it-IT"/>
        </w:rPr>
        <w:t>adol</w:t>
      </w:r>
      <w:r w:rsidRPr="00B8670D">
        <w:rPr>
          <w:rFonts w:asciiTheme="minorHAnsi" w:hAnsiTheme="minorHAnsi" w:cstheme="minorHAnsi"/>
          <w:color w:val="313131"/>
          <w:spacing w:val="-5"/>
          <w:sz w:val="20"/>
          <w:szCs w:val="20"/>
          <w:lang w:val="it-IT"/>
        </w:rPr>
        <w:t>escenza</w:t>
      </w:r>
      <w:r w:rsidRPr="00B8670D">
        <w:rPr>
          <w:rFonts w:asciiTheme="minorHAnsi" w:hAnsiTheme="minorHAnsi" w:cstheme="minorHAnsi"/>
          <w:color w:val="1C1C1C"/>
          <w:spacing w:val="-5"/>
          <w:sz w:val="20"/>
          <w:szCs w:val="20"/>
          <w:lang w:val="it-IT"/>
        </w:rPr>
        <w:t>e</w:t>
      </w:r>
      <w:proofErr w:type="spellEnd"/>
      <w:r w:rsidRPr="00B8670D">
        <w:rPr>
          <w:rFonts w:asciiTheme="minorHAnsi" w:hAnsiTheme="minorHAnsi" w:cstheme="minorHAnsi"/>
          <w:color w:val="1C1C1C"/>
          <w:spacing w:val="-28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la</w:t>
      </w:r>
      <w:r w:rsidRPr="00B8670D">
        <w:rPr>
          <w:rFonts w:asciiTheme="minorHAnsi" w:hAnsiTheme="minorHAnsi" w:cstheme="minorHAnsi"/>
          <w:color w:val="1C1C1C"/>
          <w:spacing w:val="-24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genitorialità:</w:t>
      </w:r>
      <w:r w:rsidRPr="00B8670D">
        <w:rPr>
          <w:rFonts w:asciiTheme="minorHAnsi" w:hAnsiTheme="minorHAnsi" w:cstheme="minorHAnsi"/>
          <w:color w:val="1C1C1C"/>
          <w:spacing w:val="-39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un</w:t>
      </w:r>
      <w:r w:rsidRPr="00B8670D">
        <w:rPr>
          <w:rFonts w:asciiTheme="minorHAnsi" w:hAnsiTheme="minorHAnsi" w:cstheme="minorHAnsi"/>
          <w:color w:val="1C1C1C"/>
          <w:spacing w:val="-20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estremo</w:t>
      </w:r>
      <w:r w:rsidRPr="00B8670D">
        <w:rPr>
          <w:rFonts w:asciiTheme="minorHAnsi" w:hAnsiTheme="minorHAnsi" w:cstheme="minorHAnsi"/>
          <w:color w:val="1C1C1C"/>
          <w:spacing w:val="-22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rigore</w:t>
      </w:r>
      <w:r w:rsidRPr="00B8670D">
        <w:rPr>
          <w:rFonts w:asciiTheme="minorHAnsi" w:hAnsiTheme="minorHAnsi" w:cstheme="minorHAnsi"/>
          <w:color w:val="1C1C1C"/>
          <w:spacing w:val="-22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teorico</w:t>
      </w:r>
      <w:r w:rsidRPr="00B8670D">
        <w:rPr>
          <w:rFonts w:asciiTheme="minorHAnsi" w:hAnsiTheme="minorHAnsi" w:cstheme="minorHAnsi"/>
          <w:color w:val="1C1C1C"/>
          <w:spacing w:val="-23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28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313131"/>
          <w:sz w:val="20"/>
          <w:szCs w:val="20"/>
          <w:lang w:val="it-IT"/>
        </w:rPr>
        <w:t>tecnico,</w:t>
      </w:r>
      <w:r w:rsidRPr="00B8670D">
        <w:rPr>
          <w:rFonts w:asciiTheme="minorHAnsi" w:hAnsiTheme="minorHAnsi" w:cstheme="minorHAnsi"/>
          <w:color w:val="313131"/>
          <w:spacing w:val="-21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un</w:t>
      </w:r>
      <w:r w:rsidRPr="00B8670D">
        <w:rPr>
          <w:rFonts w:asciiTheme="minorHAnsi" w:hAnsiTheme="minorHAnsi" w:cstheme="minorHAnsi"/>
          <w:color w:val="1C1C1C"/>
          <w:spacing w:val="-31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0C0C0C"/>
          <w:sz w:val="20"/>
          <w:szCs w:val="20"/>
          <w:lang w:val="it-IT"/>
        </w:rPr>
        <w:t>intuito</w:t>
      </w:r>
      <w:r w:rsidRPr="00B8670D">
        <w:rPr>
          <w:rFonts w:asciiTheme="minorHAnsi" w:hAnsiTheme="minorHAnsi" w:cstheme="minorHAnsi"/>
          <w:color w:val="0C0C0C"/>
          <w:spacing w:val="-18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sicuro</w:t>
      </w:r>
      <w:r w:rsidRPr="00B8670D">
        <w:rPr>
          <w:rFonts w:asciiTheme="minorHAnsi" w:hAnsiTheme="minorHAnsi" w:cstheme="minorHAnsi"/>
          <w:color w:val="1C1C1C"/>
          <w:spacing w:val="-2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 xml:space="preserve">nel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timing delle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interpretazioni,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una confortante capacità di saper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riconosce</w:t>
      </w:r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 xml:space="preserve">re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le proprie 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 xml:space="preserve">incertezze </w:t>
      </w:r>
      <w:proofErr w:type="gram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e  i</w:t>
      </w:r>
      <w:proofErr w:type="gramEnd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 xml:space="preserve"> propri </w:t>
      </w:r>
      <w:r w:rsidRPr="00B8670D">
        <w:rPr>
          <w:rFonts w:asciiTheme="minorHAnsi" w:hAnsiTheme="minorHAnsi" w:cstheme="minorHAnsi"/>
          <w:color w:val="1C1C1C"/>
          <w:spacing w:val="20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errori.</w:t>
      </w:r>
    </w:p>
    <w:p w:rsidR="007D56CC" w:rsidRPr="00B8670D" w:rsidRDefault="007D56CC">
      <w:pPr>
        <w:pStyle w:val="Corpotesto"/>
        <w:spacing w:before="11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ind w:left="1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Destinatari</w:t>
      </w:r>
    </w:p>
    <w:p w:rsidR="007D56CC" w:rsidRPr="00B8670D" w:rsidRDefault="00B8670D">
      <w:pPr>
        <w:pStyle w:val="Corpotesto"/>
        <w:spacing w:before="98" w:line="338" w:lineRule="auto"/>
        <w:ind w:left="129" w:firstLine="1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Medici, neuropsichiatri, psichiatri, psicoterapeuti, psicologi, pediatri, psicomotric</w:t>
      </w:r>
      <w:r w:rsidRPr="00B8670D">
        <w:rPr>
          <w:rFonts w:asciiTheme="minorHAnsi" w:hAnsiTheme="minorHAnsi" w:cstheme="minorHAnsi"/>
          <w:color w:val="424242"/>
          <w:w w:val="110"/>
          <w:sz w:val="20"/>
          <w:szCs w:val="20"/>
          <w:lang w:val="it-IT"/>
        </w:rPr>
        <w:t>i</w:t>
      </w: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sti, assistenti sociali, docenti, educatori e studenti.</w:t>
      </w:r>
    </w:p>
    <w:p w:rsidR="007D56CC" w:rsidRPr="00B8670D" w:rsidRDefault="007D56CC">
      <w:pPr>
        <w:pStyle w:val="Corpotesto"/>
        <w:spacing w:before="7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ind w:left="13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Elenco enti co-organizzatori/patrocinatori</w:t>
      </w:r>
    </w:p>
    <w:p w:rsidR="007D56CC" w:rsidRPr="00B8670D" w:rsidRDefault="007D56CC">
      <w:pPr>
        <w:pStyle w:val="Corpotesto"/>
        <w:spacing w:before="2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spacing w:line="338" w:lineRule="auto"/>
        <w:ind w:left="126" w:right="132" w:hanging="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CO-ORGANIZZATORI:</w:t>
      </w:r>
      <w:r w:rsidRPr="00B8670D">
        <w:rPr>
          <w:rFonts w:asciiTheme="minorHAnsi" w:hAnsiTheme="minorHAnsi" w:cstheme="minorHAnsi"/>
          <w:color w:val="1C1C1C"/>
          <w:spacing w:val="-24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Associazione</w:t>
      </w:r>
      <w:r w:rsidRPr="00B8670D">
        <w:rPr>
          <w:rFonts w:asciiTheme="minorHAnsi" w:hAnsiTheme="minorHAnsi" w:cstheme="minorHAnsi"/>
          <w:color w:val="1C1C1C"/>
          <w:spacing w:val="-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Fiorentina</w:t>
      </w:r>
      <w:r w:rsidRPr="00B8670D">
        <w:rPr>
          <w:rFonts w:asciiTheme="minorHAnsi" w:hAnsiTheme="minorHAnsi" w:cstheme="minorHAnsi"/>
          <w:color w:val="1C1C1C"/>
          <w:spacing w:val="-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1C1C1C"/>
          <w:spacing w:val="-11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Psicoterapia</w:t>
      </w:r>
      <w:r w:rsidRPr="00B8670D">
        <w:rPr>
          <w:rFonts w:asciiTheme="minorHAnsi" w:hAnsiTheme="minorHAnsi" w:cstheme="minorHAnsi"/>
          <w:color w:val="1C1C1C"/>
          <w:spacing w:val="-4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Psicoanalitica,</w:t>
      </w:r>
      <w:r w:rsidRPr="00B8670D">
        <w:rPr>
          <w:rFonts w:asciiTheme="minorHAnsi" w:hAnsiTheme="minorHAnsi" w:cstheme="minorHAnsi"/>
          <w:color w:val="1C1C1C"/>
          <w:spacing w:val="-2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Centro</w:t>
      </w:r>
      <w:r w:rsidRPr="00B8670D">
        <w:rPr>
          <w:rFonts w:asciiTheme="minorHAnsi" w:hAnsiTheme="minorHAnsi" w:cstheme="minorHAnsi"/>
          <w:color w:val="1C1C1C"/>
          <w:spacing w:val="-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Psicoanalitico</w:t>
      </w:r>
      <w:r w:rsidRPr="00B8670D">
        <w:rPr>
          <w:rFonts w:asciiTheme="minorHAnsi" w:hAnsiTheme="minorHAnsi" w:cstheme="minorHAnsi"/>
          <w:color w:val="1C1C1C"/>
          <w:spacing w:val="-14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di Firenze, Società Psicoanalitica Italiana, Centro Studi Marta Harris, Associazione Marta Harris per la Psicoterapia</w:t>
      </w:r>
      <w:r w:rsidRPr="00B8670D">
        <w:rPr>
          <w:rFonts w:asciiTheme="minorHAnsi" w:hAnsiTheme="minorHAnsi" w:cstheme="minorHAnsi"/>
          <w:color w:val="1C1C1C"/>
          <w:spacing w:val="-4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313131"/>
          <w:w w:val="105"/>
          <w:sz w:val="20"/>
          <w:szCs w:val="20"/>
          <w:lang w:val="it-IT"/>
        </w:rPr>
        <w:t>Infanz</w:t>
      </w:r>
      <w:r w:rsidRPr="00B8670D">
        <w:rPr>
          <w:rFonts w:asciiTheme="minorHAnsi" w:hAnsiTheme="minorHAnsi" w:cstheme="minorHAnsi"/>
          <w:color w:val="0C0C0C"/>
          <w:w w:val="105"/>
          <w:sz w:val="20"/>
          <w:szCs w:val="20"/>
          <w:lang w:val="it-IT"/>
        </w:rPr>
        <w:t>ia</w:t>
      </w:r>
      <w:r w:rsidRPr="00B8670D">
        <w:rPr>
          <w:rFonts w:asciiTheme="minorHAnsi" w:hAnsiTheme="minorHAnsi" w:cstheme="minorHAnsi"/>
          <w:color w:val="0C0C0C"/>
          <w:spacing w:val="-11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Adolescenza,</w:t>
      </w:r>
      <w:r w:rsidRPr="00B8670D">
        <w:rPr>
          <w:rFonts w:asciiTheme="minorHAnsi" w:hAnsiTheme="minorHAnsi" w:cstheme="minorHAnsi"/>
          <w:color w:val="1C1C1C"/>
          <w:spacing w:val="-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Società</w:t>
      </w:r>
      <w:r w:rsidRPr="00B8670D">
        <w:rPr>
          <w:rFonts w:asciiTheme="minorHAnsi" w:hAnsiTheme="minorHAnsi" w:cstheme="minorHAnsi"/>
          <w:color w:val="1C1C1C"/>
          <w:spacing w:val="-10"/>
          <w:w w:val="105"/>
          <w:sz w:val="20"/>
          <w:szCs w:val="20"/>
          <w:lang w:val="it-IT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424242"/>
          <w:w w:val="105"/>
          <w:sz w:val="20"/>
          <w:szCs w:val="20"/>
          <w:lang w:val="it-IT"/>
        </w:rPr>
        <w:t>It</w:t>
      </w:r>
      <w:proofErr w:type="spellEnd"/>
      <w:r w:rsidRPr="00B8670D">
        <w:rPr>
          <w:rFonts w:asciiTheme="minorHAnsi" w:hAnsiTheme="minorHAnsi" w:cstheme="minorHAnsi"/>
          <w:color w:val="424242"/>
          <w:spacing w:val="-43"/>
          <w:w w:val="105"/>
          <w:sz w:val="20"/>
          <w:szCs w:val="20"/>
          <w:lang w:val="it-IT"/>
        </w:rPr>
        <w:t xml:space="preserve"> </w:t>
      </w:r>
      <w:proofErr w:type="spellStart"/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aliana</w:t>
      </w:r>
      <w:proofErr w:type="spellEnd"/>
      <w:r w:rsidRPr="00B8670D">
        <w:rPr>
          <w:rFonts w:asciiTheme="minorHAnsi" w:hAnsiTheme="minorHAnsi" w:cstheme="minorHAnsi"/>
          <w:color w:val="1C1C1C"/>
          <w:spacing w:val="-8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1C1C1C"/>
          <w:spacing w:val="-15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Psicoterapia</w:t>
      </w:r>
      <w:r w:rsidRPr="00B8670D">
        <w:rPr>
          <w:rFonts w:asciiTheme="minorHAnsi" w:hAnsiTheme="minorHAnsi" w:cstheme="minorHAnsi"/>
          <w:color w:val="1C1C1C"/>
          <w:spacing w:val="-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Psicoanalitica</w:t>
      </w:r>
      <w:r w:rsidRPr="00B8670D">
        <w:rPr>
          <w:rFonts w:asciiTheme="minorHAnsi" w:hAnsiTheme="minorHAnsi" w:cstheme="minorHAnsi"/>
          <w:color w:val="1C1C1C"/>
          <w:spacing w:val="-23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19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Fondaz</w:t>
      </w:r>
      <w:r w:rsidRPr="00B8670D">
        <w:rPr>
          <w:rFonts w:asciiTheme="minorHAnsi" w:hAnsiTheme="minorHAnsi" w:cstheme="minorHAnsi"/>
          <w:color w:val="424242"/>
          <w:w w:val="105"/>
          <w:sz w:val="20"/>
          <w:szCs w:val="20"/>
          <w:lang w:val="it-IT"/>
        </w:rPr>
        <w:t>i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one</w:t>
      </w:r>
      <w:r w:rsidRPr="00B8670D">
        <w:rPr>
          <w:rFonts w:asciiTheme="minorHAnsi" w:hAnsiTheme="minorHAnsi" w:cstheme="minorHAnsi"/>
          <w:color w:val="1C1C1C"/>
          <w:spacing w:val="5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Opera Santa</w:t>
      </w:r>
      <w:r w:rsidRPr="00B8670D">
        <w:rPr>
          <w:rFonts w:asciiTheme="minorHAnsi" w:hAnsiTheme="minorHAnsi" w:cstheme="minorHAnsi"/>
          <w:color w:val="1C1C1C"/>
          <w:spacing w:val="-17"/>
          <w:w w:val="10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w w:val="105"/>
          <w:sz w:val="20"/>
          <w:szCs w:val="20"/>
          <w:lang w:val="it-IT"/>
        </w:rPr>
        <w:t>Rita.</w:t>
      </w:r>
    </w:p>
    <w:p w:rsidR="007D56CC" w:rsidRPr="00B8670D" w:rsidRDefault="007D56CC">
      <w:pPr>
        <w:pStyle w:val="Corpotesto"/>
        <w:spacing w:before="7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7D56CC">
      <w:pPr>
        <w:pStyle w:val="Corpotesto"/>
        <w:spacing w:before="7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ind w:left="13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w w:val="110"/>
          <w:sz w:val="20"/>
          <w:szCs w:val="20"/>
          <w:lang w:val="it-IT"/>
        </w:rPr>
        <w:t>Luogo e periodi di svolgimento</w:t>
      </w:r>
    </w:p>
    <w:p w:rsidR="007D56CC" w:rsidRPr="00B8670D" w:rsidRDefault="007D56CC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7D56CC" w:rsidRPr="00B8670D" w:rsidRDefault="00B8670D">
      <w:pPr>
        <w:pStyle w:val="Corpotesto"/>
        <w:spacing w:line="338" w:lineRule="auto"/>
        <w:ind w:left="130" w:firstLine="9"/>
        <w:rPr>
          <w:rFonts w:asciiTheme="minorHAnsi" w:hAnsiTheme="minorHAnsi" w:cstheme="minorHAnsi"/>
          <w:sz w:val="20"/>
          <w:szCs w:val="20"/>
          <w:lang w:val="it-IT"/>
        </w:rPr>
      </w:pP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 xml:space="preserve">23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SETTEMBRE</w:t>
      </w:r>
      <w:r w:rsidRPr="00B8670D">
        <w:rPr>
          <w:rFonts w:asciiTheme="minorHAnsi" w:hAnsiTheme="minorHAnsi" w:cstheme="minorHAnsi"/>
          <w:color w:val="1C1C1C"/>
          <w:spacing w:val="-27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2017</w:t>
      </w:r>
      <w:r w:rsidRPr="00B8670D">
        <w:rPr>
          <w:rFonts w:asciiTheme="minorHAnsi" w:hAnsiTheme="minorHAnsi" w:cstheme="minorHAnsi"/>
          <w:color w:val="1C1C1C"/>
          <w:spacing w:val="-31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PRESSO</w:t>
      </w:r>
      <w:r w:rsidRPr="00B8670D">
        <w:rPr>
          <w:rFonts w:asciiTheme="minorHAnsi" w:hAnsiTheme="minorHAnsi" w:cstheme="minorHAnsi"/>
          <w:color w:val="1C1C1C"/>
          <w:spacing w:val="-34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LA</w:t>
      </w:r>
      <w:r w:rsidRPr="00B8670D">
        <w:rPr>
          <w:rFonts w:asciiTheme="minorHAnsi" w:hAnsiTheme="minorHAnsi" w:cstheme="minorHAnsi"/>
          <w:color w:val="1C1C1C"/>
          <w:spacing w:val="-3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CAMERA</w:t>
      </w:r>
      <w:r w:rsidRPr="00B8670D">
        <w:rPr>
          <w:rFonts w:asciiTheme="minorHAnsi" w:hAnsiTheme="minorHAnsi" w:cstheme="minorHAnsi"/>
          <w:color w:val="1C1C1C"/>
          <w:spacing w:val="-28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DI</w:t>
      </w:r>
      <w:r w:rsidRPr="00B8670D">
        <w:rPr>
          <w:rFonts w:asciiTheme="minorHAnsi" w:hAnsiTheme="minorHAnsi" w:cstheme="minorHAnsi"/>
          <w:color w:val="1C1C1C"/>
          <w:spacing w:val="-27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COMMERCIO</w:t>
      </w:r>
      <w:r w:rsidRPr="00B8670D">
        <w:rPr>
          <w:rFonts w:asciiTheme="minorHAnsi" w:hAnsiTheme="minorHAnsi" w:cstheme="minorHAnsi"/>
          <w:color w:val="1C1C1C"/>
          <w:spacing w:val="-31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INDUSTRIA</w:t>
      </w:r>
      <w:r w:rsidRPr="00B8670D">
        <w:rPr>
          <w:rFonts w:asciiTheme="minorHAnsi" w:hAnsiTheme="minorHAnsi" w:cstheme="minorHAnsi"/>
          <w:color w:val="1C1C1C"/>
          <w:spacing w:val="-22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ARTIGIANATO</w:t>
      </w:r>
      <w:r w:rsidRPr="00B8670D">
        <w:rPr>
          <w:rFonts w:asciiTheme="minorHAnsi" w:hAnsiTheme="minorHAnsi" w:cstheme="minorHAnsi"/>
          <w:color w:val="1C1C1C"/>
          <w:spacing w:val="-25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z w:val="20"/>
          <w:szCs w:val="20"/>
          <w:lang w:val="it-IT"/>
        </w:rPr>
        <w:t>E</w:t>
      </w:r>
      <w:r w:rsidRPr="00B8670D">
        <w:rPr>
          <w:rFonts w:asciiTheme="minorHAnsi" w:hAnsiTheme="minorHAnsi" w:cstheme="minorHAnsi"/>
          <w:color w:val="1C1C1C"/>
          <w:spacing w:val="-37"/>
          <w:sz w:val="20"/>
          <w:szCs w:val="20"/>
          <w:lang w:val="it-IT"/>
        </w:rPr>
        <w:t xml:space="preserve"> </w:t>
      </w:r>
      <w:r w:rsidRPr="00B8670D">
        <w:rPr>
          <w:rFonts w:asciiTheme="minorHAnsi" w:hAnsiTheme="minorHAnsi" w:cstheme="minorHAnsi"/>
          <w:color w:val="1C1C1C"/>
          <w:spacing w:val="-9"/>
          <w:sz w:val="20"/>
          <w:szCs w:val="20"/>
          <w:lang w:val="it-IT"/>
        </w:rPr>
        <w:t>AGR</w:t>
      </w:r>
      <w:r w:rsidRPr="00B8670D">
        <w:rPr>
          <w:rFonts w:asciiTheme="minorHAnsi" w:hAnsiTheme="minorHAnsi" w:cstheme="minorHAnsi"/>
          <w:color w:val="424242"/>
          <w:spacing w:val="-9"/>
          <w:sz w:val="20"/>
          <w:szCs w:val="20"/>
          <w:lang w:val="it-IT"/>
        </w:rPr>
        <w:t>I</w:t>
      </w:r>
      <w:r w:rsidRPr="00B8670D">
        <w:rPr>
          <w:rFonts w:asciiTheme="minorHAnsi" w:hAnsiTheme="minorHAnsi" w:cstheme="minorHAnsi"/>
          <w:color w:val="1C1C1C"/>
          <w:spacing w:val="-9"/>
          <w:sz w:val="20"/>
          <w:szCs w:val="20"/>
          <w:lang w:val="it-IT"/>
        </w:rPr>
        <w:t xml:space="preserve">COLTURA </w:t>
      </w:r>
      <w:r w:rsidRPr="00B8670D">
        <w:rPr>
          <w:rFonts w:asciiTheme="minorHAnsi" w:hAnsiTheme="minorHAnsi" w:cstheme="minorHAnsi"/>
          <w:color w:val="1C1C1C"/>
          <w:spacing w:val="-5"/>
          <w:sz w:val="20"/>
          <w:szCs w:val="20"/>
          <w:lang w:val="it-IT"/>
        </w:rPr>
        <w:t>D</w:t>
      </w:r>
      <w:r w:rsidRPr="00B8670D">
        <w:rPr>
          <w:rFonts w:asciiTheme="minorHAnsi" w:hAnsiTheme="minorHAnsi" w:cstheme="minorHAnsi"/>
          <w:color w:val="424242"/>
          <w:spacing w:val="-5"/>
          <w:sz w:val="20"/>
          <w:szCs w:val="20"/>
          <w:lang w:val="it-IT"/>
        </w:rPr>
        <w:t>I</w:t>
      </w:r>
      <w:r w:rsidRPr="00B8670D">
        <w:rPr>
          <w:rFonts w:asciiTheme="minorHAnsi" w:hAnsiTheme="minorHAnsi" w:cstheme="minorHAnsi"/>
          <w:color w:val="424242"/>
          <w:spacing w:val="-26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color w:val="1C1C1C"/>
          <w:sz w:val="20"/>
          <w:szCs w:val="20"/>
          <w:lang w:val="it-IT"/>
        </w:rPr>
        <w:t>PRATO</w:t>
      </w:r>
      <w:bookmarkStart w:id="0" w:name="_GoBack"/>
      <w:bookmarkEnd w:id="0"/>
    </w:p>
    <w:sectPr w:rsidR="007D56CC" w:rsidRPr="00B8670D" w:rsidSect="00B8670D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2AD5"/>
    <w:multiLevelType w:val="hybridMultilevel"/>
    <w:tmpl w:val="AB86BAA8"/>
    <w:lvl w:ilvl="0" w:tplc="3FA89748">
      <w:numFmt w:val="bullet"/>
      <w:lvlText w:val="-"/>
      <w:lvlJc w:val="left"/>
      <w:pPr>
        <w:ind w:left="121" w:hanging="116"/>
      </w:pPr>
      <w:rPr>
        <w:rFonts w:hint="default"/>
        <w:w w:val="114"/>
      </w:rPr>
    </w:lvl>
    <w:lvl w:ilvl="1" w:tplc="3C88A77E">
      <w:numFmt w:val="bullet"/>
      <w:lvlText w:val="•"/>
      <w:lvlJc w:val="left"/>
      <w:pPr>
        <w:ind w:left="1036" w:hanging="116"/>
      </w:pPr>
      <w:rPr>
        <w:rFonts w:hint="default"/>
      </w:rPr>
    </w:lvl>
    <w:lvl w:ilvl="2" w:tplc="20248A14">
      <w:numFmt w:val="bullet"/>
      <w:lvlText w:val="•"/>
      <w:lvlJc w:val="left"/>
      <w:pPr>
        <w:ind w:left="1952" w:hanging="116"/>
      </w:pPr>
      <w:rPr>
        <w:rFonts w:hint="default"/>
      </w:rPr>
    </w:lvl>
    <w:lvl w:ilvl="3" w:tplc="B008D8DA">
      <w:numFmt w:val="bullet"/>
      <w:lvlText w:val="•"/>
      <w:lvlJc w:val="left"/>
      <w:pPr>
        <w:ind w:left="2868" w:hanging="116"/>
      </w:pPr>
      <w:rPr>
        <w:rFonts w:hint="default"/>
      </w:rPr>
    </w:lvl>
    <w:lvl w:ilvl="4" w:tplc="C5ECA01A">
      <w:numFmt w:val="bullet"/>
      <w:lvlText w:val="•"/>
      <w:lvlJc w:val="left"/>
      <w:pPr>
        <w:ind w:left="3784" w:hanging="116"/>
      </w:pPr>
      <w:rPr>
        <w:rFonts w:hint="default"/>
      </w:rPr>
    </w:lvl>
    <w:lvl w:ilvl="5" w:tplc="A336C04E">
      <w:numFmt w:val="bullet"/>
      <w:lvlText w:val="•"/>
      <w:lvlJc w:val="left"/>
      <w:pPr>
        <w:ind w:left="4700" w:hanging="116"/>
      </w:pPr>
      <w:rPr>
        <w:rFonts w:hint="default"/>
      </w:rPr>
    </w:lvl>
    <w:lvl w:ilvl="6" w:tplc="ECAAFB10">
      <w:numFmt w:val="bullet"/>
      <w:lvlText w:val="•"/>
      <w:lvlJc w:val="left"/>
      <w:pPr>
        <w:ind w:left="5616" w:hanging="116"/>
      </w:pPr>
      <w:rPr>
        <w:rFonts w:hint="default"/>
      </w:rPr>
    </w:lvl>
    <w:lvl w:ilvl="7" w:tplc="1B0AD68C">
      <w:numFmt w:val="bullet"/>
      <w:lvlText w:val="•"/>
      <w:lvlJc w:val="left"/>
      <w:pPr>
        <w:ind w:left="6532" w:hanging="116"/>
      </w:pPr>
      <w:rPr>
        <w:rFonts w:hint="default"/>
      </w:rPr>
    </w:lvl>
    <w:lvl w:ilvl="8" w:tplc="4C26B546">
      <w:numFmt w:val="bullet"/>
      <w:lvlText w:val="•"/>
      <w:lvlJc w:val="left"/>
      <w:pPr>
        <w:ind w:left="7448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D56CC"/>
    <w:rsid w:val="007D56CC"/>
    <w:rsid w:val="00B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89C28-BBCB-459A-93D3-0EC50758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909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1"/>
    <w:qFormat/>
    <w:pPr>
      <w:ind w:left="116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21" w:hanging="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F8DEC05D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Valeria Delrio</cp:lastModifiedBy>
  <cp:revision>2</cp:revision>
  <dcterms:created xsi:type="dcterms:W3CDTF">2017-04-03T07:38:00Z</dcterms:created>
  <dcterms:modified xsi:type="dcterms:W3CDTF">2017-04-03T07:41:00Z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