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95F977" w14:textId="4CB22EB6" w:rsidR="00F50A5D" w:rsidRDefault="009A7247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D38E12" wp14:editId="0409E0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6BE69" w14:textId="77777777" w:rsidR="009A7247" w:rsidRDefault="009A7247" w:rsidP="009A7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6A6A1C2">
              <v:rect id="Rettangolo 5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7BD38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/BagIAAB4FAAAOAAAAZHJzL2Uyb0RvYy54bWysVN9P2zAQfp+0/8Hy+0jbtQwqUlSBmCYh&#10;QMDEs+vYbTTb553dJt1fv7OTBsb6NO3F8eV+f/edLy5ba9hOYajBlXx8MuJMOQlV7dYl//588+mM&#10;sxCFq4QBp0q+V4FfLj5+uGj8XE1gA6ZSyCiIC/PGl3wTo58XRZAbZUU4Aa8cKTWgFZFEXBcVioai&#10;W1NMRqPTogGsPIJUIdDf607JFzm+1krGe62DisyUnGqL+cR8rtJZLC7EfI3Cb2rZlyH+oQorakdJ&#10;h1DXIgq2xfqvULaWCAF0PJFgC9C6lir3QN2MR++6edoIr3IvBE7wA0zh/4WVd7sHZHVV8hlnTlga&#10;0aOKNLA1GGCzhE/jw5zMnvwD9lKga2q21WjTl9pgbcZ0P2Cq2sgk/ZzMJqejzwS9JN3k/Gw6y6AX&#10;r94eQ/yqwLJ0KTnSzDKUYncbImUk04MJCamaLn++xb1RqQTjHpWmPlLG7J0ZpK4Msp2g2QsplYvj&#10;1A/Fy9bJTdfGDI7jY45mcOptk5vKzBocR8cc/8w4eOSs4OLgbGsHeCxA9eNQru7sD913Paf2Y7tq&#10;+5msoNrTJBE6igcvb2rC81aE+CCQOE0joD2N93RoA03Job9xtgH8dex/sieqkZazhnak5OHnVqDi&#10;zHxzRMLz8XSalioL09mXCQn4VrN6q3FbewU0ijG9CF7ma7KP5nDVCPaF1nmZspJKOEm5Sy4jHoSr&#10;2O0uPQhSLZfZjBbJi3jrnrxMwRPAiS/P7YtA35MqEh3v4LBPYv6OW51t8nSw3EbQdSZegrjDtYee&#10;ljDzp38w0pa/lbPV67O2+A0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C9Ca/B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9A7247" w:rsidP="009A7247" w:rsidRDefault="009A7247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FE41FF" wp14:editId="5536FEF9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6C54122">
              <v:rect id="Rettangolo 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5021BF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i/YwIAABMFAAAOAAAAZHJzL2Uyb0RvYy54bWysVE1vGjEQvVfqf7B8bxYQIQnKEiGiVJWi&#10;JAqpcjZeG1a1Pe7YsNBf37F32aQpp6oXr2fn+80bX9/srWE7haEGV/Lh2YAz5SRUtVuX/PvL3ZdL&#10;zkIUrhIGnCr5QQV+M/v86brxUzWCDZhKIaMgLkwbX/JNjH5aFEFulBXhDLxypNSAVkQScV1UKBqK&#10;bk0xGgwmRQNYeQSpQqC/t62Sz3J8rZWMj1oHFZkpOdUW84n5XKWzmF2L6RqF39SyK0P8QxVW1I6S&#10;9qFuRRRsi/VfoWwtEQLoeCbBFqB1LVXugboZDj50s9wIr3IvBE7wPUzh/4WVD7snZHVV8glnTlga&#10;0bOKNLA1GGCThE/jw5TMlv4JOynQNTW712jTl9pg+4zpocdU7SOT9HN0MbiYjAl6SbrR1eX4PINe&#10;vHl7DPGrAsvSpeRIM8tQit19iJSRTI8mJKRq2vz5Fg9GpRKMe1aa+kgZs3dmkFoYZDtBsxdSKheH&#10;qR+Kl62Tm66N6R2HpxxN79TZJjeVmdU7Dk45/pmx98hZwcXe2dYO8FSA6sexXN3aH7tve07tr6A6&#10;0PgQWl4HL+9qAvFehPgkkIhMuNNyxkc6tIGm5NDdONsA/jr1P9kTv0jLWUOLUfLwcytQcWa+OWLe&#10;1XCcxhmzMD6/GJGA7zWr9xq3tQsg/If0DHiZr8k+muNVI9hX2uF5ykoq4STlLrmMeBQWsV1YegWk&#10;ms+zGW2PF/HeLb1MwROqiSQv+1eBvmNSJA4+wHGJxPQDoVrb5Olgvo2g68y2N1w7vGnzMmm6VyKt&#10;9ns5W729ZbPfAA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BPoii/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65CDD7D7" w14:textId="7EA42C0B" w:rsidR="009A7247" w:rsidRDefault="009A7247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7EEE959E">
                <wp:simplePos x="0" y="0"/>
                <wp:positionH relativeFrom="column">
                  <wp:posOffset>-32092</wp:posOffset>
                </wp:positionH>
                <wp:positionV relativeFrom="paragraph">
                  <wp:posOffset>229479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E0C3CC9">
              <v:rect id="Rectangle 2" style="position:absolute;margin-left:-2.55pt;margin-top:18.0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4D25FE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M70NhLgAAAACQEAAA8AAABkcnMvZG93&#10;bnJldi54bWxMj0FLw0AQhe+C/2EZwYu0mxhabJpNsYKHgKA24nmanWaj2d2Y3bbx3zue9DQ83seb&#10;94rNZHtxojF03ilI5wkIco3XnWsVvNWPszsQIaLT2HtHCr4pwKa8vCgw1/7sXum0i63gEBdyVGBi&#10;HHIpQ2PIYpj7gRx7Bz9ajCzHVuoRzxxue3mbJEtpsXP8weBAD4aaz93RKqjet5WxN1mVfm3r6ekZ&#10;P6oXWSt1fTXdr0FEmuIfDL/1uTqU3Gnvj04H0SuYLVImFWRLvuyvFiuesmcwzVKQZSH/Lyh/AAAA&#10;//8DAFBLAQItABQABgAIAAAAIQC2gziS/gAAAOEBAAATAAAAAAAAAAAAAAAAAAAAAABbQ29udGVu&#10;dF9UeXBlc10ueG1sUEsBAi0AFAAGAAgAAAAhADj9If/WAAAAlAEAAAsAAAAAAAAAAAAAAAAALwEA&#10;AF9yZWxzLy5yZWxzUEsBAi0AFAAGAAgAAAAhAMYHYJESAwAAeQYAAA4AAAAAAAAAAAAAAAAALgIA&#10;AGRycy9lMm9Eb2MueG1sUEsBAi0AFAAGAAgAAAAhAM70NhLgAAAACQEAAA8AAAAAAAAAAAAAAAAA&#10;bAUAAGRycy9kb3ducmV2LnhtbFBLBQYAAAAABAAEAPMAAAB5BgAAAAA=&#10;">
                <v:shadow color="black" opacity="49150f" offset=".74833mm,.74833mm"/>
                <o:lock v:ext="edit" aspectratio="t"/>
              </v:rect>
            </w:pict>
          </mc:Fallback>
        </mc:AlternateContent>
      </w:r>
    </w:p>
    <w:p w14:paraId="53328C03" w14:textId="5EEAFC5B" w:rsidR="003A1D5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 xml:space="preserve"> Ordine degli Psicologi</w:t>
      </w:r>
      <w:r w:rsidRPr="003F5B19">
        <w:rPr>
          <w:rFonts w:asciiTheme="minorHAnsi" w:hAnsiTheme="minorHAnsi"/>
        </w:rPr>
        <w:t xml:space="preserve"> 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>DELIBERA n°</w:t>
      </w:r>
      <w:r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DE0A22">
        <w:rPr>
          <w:rFonts w:asciiTheme="minorHAnsi" w:hAnsiTheme="minorHAnsi"/>
          <w:b/>
        </w:rPr>
        <w:t>115</w:t>
      </w:r>
    </w:p>
    <w:p w14:paraId="55322375" w14:textId="226D1E41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AB1E62">
        <w:rPr>
          <w:rFonts w:asciiTheme="minorHAnsi" w:hAnsiTheme="minorHAnsi"/>
        </w:rPr>
        <w:t>15/12/2021</w:t>
      </w:r>
    </w:p>
    <w:p w14:paraId="12D88699" w14:textId="77777777" w:rsidR="001F7489" w:rsidRDefault="001F7489" w:rsidP="002615A8">
      <w:pPr>
        <w:pStyle w:val="Cc"/>
        <w:ind w:right="0"/>
        <w:rPr>
          <w:rFonts w:asciiTheme="minorHAnsi" w:hAnsiTheme="minorHAnsi" w:cstheme="minorHAnsi"/>
        </w:rPr>
      </w:pPr>
    </w:p>
    <w:p w14:paraId="7F872D92" w14:textId="5C065406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3F5B19" w:rsidRPr="003F5B19">
        <w:rPr>
          <w:rFonts w:asciiTheme="minorHAnsi" w:hAnsiTheme="minorHAnsi" w:cstheme="minorHAnsi"/>
        </w:rPr>
        <w:t>Acquisto</w:t>
      </w:r>
      <w:r w:rsidR="009F26B8">
        <w:rPr>
          <w:rFonts w:asciiTheme="minorHAnsi" w:hAnsiTheme="minorHAnsi" w:cstheme="minorHAnsi"/>
        </w:rPr>
        <w:t xml:space="preserve"> </w:t>
      </w:r>
      <w:r w:rsidR="009A0F48">
        <w:rPr>
          <w:rFonts w:asciiTheme="minorHAnsi" w:hAnsiTheme="minorHAnsi" w:cstheme="minorHAnsi"/>
        </w:rPr>
        <w:t>abbonamento banca dati riviste internazionali EBSCO</w:t>
      </w:r>
      <w:r w:rsidR="003A1734">
        <w:rPr>
          <w:rFonts w:asciiTheme="minorHAnsi" w:hAnsiTheme="minorHAnsi" w:cstheme="minorHAnsi"/>
        </w:rPr>
        <w:t xml:space="preserve">, </w:t>
      </w:r>
      <w:r w:rsidR="003A1734" w:rsidRPr="00E4634E">
        <w:rPr>
          <w:rFonts w:asciiTheme="minorHAnsi" w:eastAsia="Arial Unicode MS" w:hAnsiTheme="minorHAnsi" w:cs="Arial Unicode MS"/>
          <w:i/>
          <w:sz w:val="22"/>
          <w:szCs w:val="22"/>
        </w:rPr>
        <w:t>Psychology and Behavioral Sciences</w:t>
      </w:r>
      <w:r w:rsidR="003A1734" w:rsidRPr="00E4634E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3A1734" w:rsidRPr="00E4634E">
        <w:rPr>
          <w:rFonts w:asciiTheme="minorHAnsi" w:eastAsia="Arial Unicode MS" w:hAnsiTheme="minorHAnsi" w:cs="Arial Unicode MS"/>
          <w:i/>
          <w:sz w:val="22"/>
          <w:szCs w:val="22"/>
        </w:rPr>
        <w:t>Collection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15408C" w:rsidRDefault="0015408C" w:rsidP="0015408C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87A6BB7" w:rsidR="0015408C" w:rsidRPr="0015408C" w:rsidRDefault="00874B6A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53733DA0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C6CAAC3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2B831237" w:rsidR="0015408C" w:rsidRPr="0015408C" w:rsidRDefault="00874B6A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070FF4BA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2FDFC9F7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5E5E8D70" w:rsidR="0015408C" w:rsidRPr="0015408C" w:rsidRDefault="00874B6A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A2C2FA2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4CA0C1E1" w:rsidR="0015408C" w:rsidRPr="0015408C" w:rsidRDefault="007C011D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6C64EA23" w:rsidR="0015408C" w:rsidRPr="0015408C" w:rsidRDefault="00874B6A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5C2C05D5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2713D921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635EF1DF" w:rsidR="0015408C" w:rsidRPr="0015408C" w:rsidRDefault="007C011D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1FE8AE1F" w:rsidR="0015408C" w:rsidRPr="0015408C" w:rsidRDefault="00874B6A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6C6B4710" w:rsidR="0015408C" w:rsidRPr="0015408C" w:rsidRDefault="00DE0A22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74601203" w14:textId="77777777" w:rsidR="007B57B4" w:rsidRPr="00760A0B" w:rsidRDefault="005B1528" w:rsidP="00F5723D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760A0B">
        <w:rPr>
          <w:rFonts w:asciiTheme="minorHAnsi" w:hAnsiTheme="minorHAnsi" w:cstheme="minorHAnsi"/>
          <w:b/>
          <w:bCs/>
        </w:rPr>
        <w:t>Il Consiglio dell’Ordine degli Psicologi della Toscana</w:t>
      </w:r>
    </w:p>
    <w:p w14:paraId="158B3DE6" w14:textId="690AEEAE" w:rsidR="00AB1E62" w:rsidRDefault="002C70F3" w:rsidP="00874B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Considerato </w:t>
      </w:r>
      <w:r w:rsidR="00AB1E62">
        <w:rPr>
          <w:rFonts w:asciiTheme="minorHAnsi" w:eastAsia="Arial Unicode MS" w:hAnsiTheme="minorHAnsi" w:cs="Arial Unicode MS"/>
          <w:sz w:val="22"/>
          <w:szCs w:val="22"/>
        </w:rPr>
        <w:t xml:space="preserve">che l’attuale abbonamento alla banca dati EBSCO che consente </w:t>
      </w:r>
      <w:r w:rsidR="00AB1E62" w:rsidRPr="00E4634E">
        <w:rPr>
          <w:rFonts w:asciiTheme="minorHAnsi" w:eastAsia="Arial Unicode MS" w:hAnsiTheme="minorHAnsi" w:cs="Arial Unicode MS"/>
          <w:sz w:val="22"/>
          <w:szCs w:val="22"/>
        </w:rPr>
        <w:t xml:space="preserve">di consultare </w:t>
      </w:r>
      <w:r w:rsidR="00AB1E62">
        <w:rPr>
          <w:rFonts w:asciiTheme="minorHAnsi" w:eastAsia="Arial Unicode MS" w:hAnsiTheme="minorHAnsi" w:cs="Arial Unicode MS"/>
          <w:sz w:val="22"/>
          <w:szCs w:val="22"/>
        </w:rPr>
        <w:t>480 riviste professionali ha ottenuto un riscontro positivo da parte degli iscritti;</w:t>
      </w:r>
    </w:p>
    <w:p w14:paraId="1E685B3D" w14:textId="48D983D8" w:rsidR="00A84506" w:rsidRDefault="00AB1E62" w:rsidP="00874B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Considerato 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>che</w:t>
      </w:r>
      <w:r w:rsidR="00600EC5">
        <w:rPr>
          <w:rFonts w:asciiTheme="minorHAnsi" w:eastAsia="Arial Unicode MS" w:hAnsiTheme="minorHAnsi" w:cs="Arial Unicode MS"/>
          <w:sz w:val="22"/>
          <w:szCs w:val="22"/>
        </w:rPr>
        <w:t xml:space="preserve"> il</w:t>
      </w:r>
      <w:r w:rsidR="00FE33C5">
        <w:rPr>
          <w:rFonts w:asciiTheme="minorHAnsi" w:eastAsia="Arial Unicode MS" w:hAnsiTheme="minorHAnsi" w:cs="Arial Unicode MS"/>
          <w:sz w:val="22"/>
          <w:szCs w:val="22"/>
        </w:rPr>
        <w:t xml:space="preserve"> Consiglio dell’Ordine </w:t>
      </w:r>
      <w:r>
        <w:rPr>
          <w:rFonts w:asciiTheme="minorHAnsi" w:eastAsia="Arial Unicode MS" w:hAnsiTheme="minorHAnsi" w:cs="Arial Unicode MS"/>
          <w:sz w:val="22"/>
          <w:szCs w:val="22"/>
        </w:rPr>
        <w:t>tiene sempre presente l’</w:t>
      </w:r>
      <w:r w:rsidR="00FE33C5">
        <w:rPr>
          <w:rFonts w:asciiTheme="minorHAnsi" w:eastAsia="Arial Unicode MS" w:hAnsiTheme="minorHAnsi" w:cs="Arial Unicode MS"/>
          <w:sz w:val="22"/>
          <w:szCs w:val="22"/>
        </w:rPr>
        <w:t>obiettivo di</w:t>
      </w:r>
      <w:r w:rsidR="009A0F48">
        <w:rPr>
          <w:rFonts w:asciiTheme="minorHAnsi" w:eastAsia="Arial Unicode MS" w:hAnsiTheme="minorHAnsi" w:cs="Arial Unicode MS"/>
          <w:sz w:val="22"/>
          <w:szCs w:val="22"/>
        </w:rPr>
        <w:t xml:space="preserve"> agevolar</w:t>
      </w:r>
      <w:r w:rsidR="00F2162B">
        <w:rPr>
          <w:rFonts w:asciiTheme="minorHAnsi" w:eastAsia="Arial Unicode MS" w:hAnsiTheme="minorHAnsi" w:cs="Arial Unicode MS"/>
          <w:sz w:val="22"/>
          <w:szCs w:val="22"/>
        </w:rPr>
        <w:t>e</w:t>
      </w:r>
      <w:r w:rsidR="00D0749D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A0F48">
        <w:rPr>
          <w:rFonts w:asciiTheme="minorHAnsi" w:eastAsia="Arial Unicode MS" w:hAnsiTheme="minorHAnsi" w:cs="Arial Unicode MS"/>
          <w:sz w:val="22"/>
          <w:szCs w:val="22"/>
        </w:rPr>
        <w:t>la forma</w:t>
      </w:r>
      <w:r w:rsidR="00F2162B">
        <w:rPr>
          <w:rFonts w:asciiTheme="minorHAnsi" w:eastAsia="Arial Unicode MS" w:hAnsiTheme="minorHAnsi" w:cs="Arial Unicode MS"/>
          <w:sz w:val="22"/>
          <w:szCs w:val="22"/>
        </w:rPr>
        <w:t>zion</w:t>
      </w:r>
      <w:r w:rsidR="00A84506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="00F2162B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="00D6123B">
        <w:rPr>
          <w:rFonts w:asciiTheme="minorHAnsi" w:eastAsia="Arial Unicode MS" w:hAnsiTheme="minorHAnsi" w:cs="Arial Unicode MS"/>
          <w:sz w:val="22"/>
          <w:szCs w:val="22"/>
        </w:rPr>
        <w:t>l’</w:t>
      </w:r>
      <w:r w:rsidR="00A84506">
        <w:rPr>
          <w:rFonts w:asciiTheme="minorHAnsi" w:eastAsia="Arial Unicode MS" w:hAnsiTheme="minorHAnsi" w:cs="Arial Unicode MS"/>
          <w:sz w:val="22"/>
          <w:szCs w:val="22"/>
        </w:rPr>
        <w:t>aggiornamento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 xml:space="preserve"> professionale degli iscritti </w:t>
      </w:r>
      <w:r w:rsidR="00A84506" w:rsidRPr="00026B6A">
        <w:rPr>
          <w:rFonts w:asciiTheme="minorHAnsi" w:eastAsia="Arial Unicode MS" w:hAnsiTheme="minorHAnsi" w:cs="Arial Unicode MS"/>
          <w:sz w:val="22"/>
          <w:szCs w:val="22"/>
        </w:rPr>
        <w:t>all’Albo</w:t>
      </w:r>
      <w:r w:rsidR="009A7247">
        <w:rPr>
          <w:rFonts w:asciiTheme="minorHAnsi" w:eastAsia="Arial Unicode MS" w:hAnsiTheme="minorHAnsi" w:cs="Arial Unicode MS"/>
          <w:sz w:val="22"/>
          <w:szCs w:val="22"/>
        </w:rPr>
        <w:t xml:space="preserve"> e 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>ritiene utile</w:t>
      </w:r>
      <w:r w:rsidR="002C70F3" w:rsidRPr="00026B6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C011D">
        <w:rPr>
          <w:rFonts w:asciiTheme="minorHAnsi" w:eastAsia="Arial Unicode MS" w:hAnsiTheme="minorHAnsi" w:cs="Arial Unicode MS"/>
          <w:sz w:val="22"/>
          <w:szCs w:val="22"/>
        </w:rPr>
        <w:t>continuare a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2C70F3">
        <w:rPr>
          <w:rFonts w:asciiTheme="minorHAnsi" w:eastAsia="Arial Unicode MS" w:hAnsiTheme="minorHAnsi" w:cs="Arial Unicode MS"/>
          <w:sz w:val="22"/>
          <w:szCs w:val="22"/>
        </w:rPr>
        <w:t>me</w:t>
      </w:r>
      <w:r w:rsidR="00FE33C5">
        <w:rPr>
          <w:rFonts w:asciiTheme="minorHAnsi" w:eastAsia="Arial Unicode MS" w:hAnsiTheme="minorHAnsi" w:cs="Arial Unicode MS"/>
          <w:sz w:val="22"/>
          <w:szCs w:val="22"/>
        </w:rPr>
        <w:t xml:space="preserve">ttere a disposizione a titolo gratuito per </w:t>
      </w:r>
      <w:r w:rsidR="00D6123B">
        <w:rPr>
          <w:rFonts w:asciiTheme="minorHAnsi" w:eastAsia="Arial Unicode MS" w:hAnsiTheme="minorHAnsi" w:cs="Arial Unicode MS"/>
          <w:sz w:val="22"/>
          <w:szCs w:val="22"/>
        </w:rPr>
        <w:t xml:space="preserve">tutti i professionisti iscritti all’Albo </w:t>
      </w:r>
      <w:r>
        <w:rPr>
          <w:rFonts w:asciiTheme="minorHAnsi" w:eastAsia="Arial Unicode MS" w:hAnsiTheme="minorHAnsi" w:cs="Arial Unicode MS"/>
          <w:sz w:val="22"/>
          <w:szCs w:val="22"/>
        </w:rPr>
        <w:t>l’</w:t>
      </w:r>
      <w:r w:rsidR="00F2162B">
        <w:rPr>
          <w:rFonts w:asciiTheme="minorHAnsi" w:eastAsia="Arial Unicode MS" w:hAnsiTheme="minorHAnsi" w:cs="Arial Unicode MS"/>
          <w:sz w:val="22"/>
          <w:szCs w:val="22"/>
        </w:rPr>
        <w:t xml:space="preserve">abbonamento annuale </w:t>
      </w:r>
      <w:r w:rsidR="00E4634E" w:rsidRPr="00E4634E">
        <w:rPr>
          <w:rFonts w:asciiTheme="minorHAnsi" w:eastAsia="Arial Unicode MS" w:hAnsiTheme="minorHAnsi" w:cs="Arial Unicode MS"/>
          <w:sz w:val="22"/>
          <w:szCs w:val="22"/>
        </w:rPr>
        <w:t xml:space="preserve">alla banca dati </w:t>
      </w:r>
      <w:r w:rsidR="00E4634E" w:rsidRPr="00E4634E">
        <w:rPr>
          <w:rFonts w:asciiTheme="minorHAnsi" w:eastAsia="Arial Unicode MS" w:hAnsiTheme="minorHAnsi" w:cs="Arial Unicode MS"/>
          <w:i/>
          <w:sz w:val="22"/>
          <w:szCs w:val="22"/>
        </w:rPr>
        <w:t>Psychology and Behavioral Sciences</w:t>
      </w:r>
      <w:r w:rsidR="00E4634E" w:rsidRPr="00E4634E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E4634E" w:rsidRPr="00E4634E">
        <w:rPr>
          <w:rFonts w:asciiTheme="minorHAnsi" w:eastAsia="Arial Unicode MS" w:hAnsiTheme="minorHAnsi" w:cs="Arial Unicode MS"/>
          <w:i/>
          <w:sz w:val="22"/>
          <w:szCs w:val="22"/>
        </w:rPr>
        <w:t>Collection</w:t>
      </w:r>
      <w:r w:rsidR="00E4634E">
        <w:rPr>
          <w:rFonts w:asciiTheme="minorHAnsi" w:eastAsia="Arial Unicode MS" w:hAnsiTheme="minorHAnsi" w:cs="Arial Unicode MS"/>
          <w:i/>
          <w:sz w:val="22"/>
          <w:szCs w:val="22"/>
        </w:rPr>
        <w:t>,</w:t>
      </w:r>
      <w:r w:rsidR="00E4634E" w:rsidRPr="00E4634E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  <w:r w:rsidR="00E4634E">
        <w:rPr>
          <w:rFonts w:asciiTheme="minorHAnsi" w:eastAsia="Arial Unicode MS" w:hAnsiTheme="minorHAnsi" w:cs="Arial Unicode MS"/>
          <w:sz w:val="22"/>
          <w:szCs w:val="22"/>
        </w:rPr>
        <w:t>banca dati EBSCO</w:t>
      </w:r>
      <w:r w:rsidR="00D6123B">
        <w:rPr>
          <w:rFonts w:asciiTheme="minorHAnsi" w:eastAsia="Arial Unicode MS" w:hAnsiTheme="minorHAnsi" w:cs="Arial Unicode MS"/>
          <w:sz w:val="22"/>
          <w:szCs w:val="22"/>
        </w:rPr>
        <w:t>;</w:t>
      </w:r>
    </w:p>
    <w:p w14:paraId="1DF368C4" w14:textId="4854D06E" w:rsidR="00FE33C5" w:rsidRDefault="00E4634E" w:rsidP="00874B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Preso atto che EBSCO è un’azienda leader </w:t>
      </w:r>
      <w:r w:rsidR="00A10960">
        <w:rPr>
          <w:rFonts w:asciiTheme="minorHAnsi" w:eastAsia="Arial Unicode MS" w:hAnsiTheme="minorHAnsi" w:cs="Arial Unicode MS"/>
          <w:sz w:val="22"/>
          <w:szCs w:val="22"/>
        </w:rPr>
        <w:t xml:space="preserve">nazionale che offre banche dati tramite la propria </w:t>
      </w:r>
      <w:r w:rsidR="00A10960" w:rsidRPr="00A10960">
        <w:rPr>
          <w:rFonts w:asciiTheme="minorHAnsi" w:eastAsia="Arial Unicode MS" w:hAnsiTheme="minorHAnsi" w:cs="Arial Unicode MS"/>
          <w:sz w:val="22"/>
          <w:szCs w:val="22"/>
        </w:rPr>
        <w:t>piattaforma di ricerca EBSCO</w:t>
      </w:r>
      <w:r w:rsidR="00A10960" w:rsidRPr="00A10960">
        <w:rPr>
          <w:rFonts w:asciiTheme="minorHAnsi" w:eastAsia="Arial Unicode MS" w:hAnsiTheme="minorHAnsi" w:cs="Arial Unicode MS"/>
          <w:i/>
          <w:iCs/>
          <w:sz w:val="22"/>
          <w:szCs w:val="22"/>
        </w:rPr>
        <w:t>host</w:t>
      </w:r>
      <w:r w:rsidR="00A10960" w:rsidRPr="00A1096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FE33C5">
        <w:rPr>
          <w:rFonts w:asciiTheme="minorHAnsi" w:eastAsia="Arial Unicode MS" w:hAnsiTheme="minorHAnsi" w:cs="Arial Unicode MS"/>
          <w:sz w:val="22"/>
          <w:szCs w:val="22"/>
        </w:rPr>
        <w:t xml:space="preserve">e </w:t>
      </w:r>
      <w:r w:rsidR="00A10960" w:rsidRPr="00A10960">
        <w:rPr>
          <w:rFonts w:asciiTheme="minorHAnsi" w:eastAsia="Arial Unicode MS" w:hAnsiTheme="minorHAnsi" w:cs="Arial Unicode MS"/>
          <w:sz w:val="22"/>
          <w:szCs w:val="22"/>
        </w:rPr>
        <w:t xml:space="preserve">che </w:t>
      </w:r>
      <w:r w:rsidR="009A7247">
        <w:rPr>
          <w:rFonts w:asciiTheme="minorHAnsi" w:eastAsia="Arial Unicode MS" w:hAnsiTheme="minorHAnsi" w:cs="Arial Unicode MS"/>
          <w:sz w:val="22"/>
          <w:szCs w:val="22"/>
        </w:rPr>
        <w:t>è capace di rispondere alle esigenze</w:t>
      </w:r>
      <w:r w:rsidR="00A10960" w:rsidRPr="00A10960">
        <w:rPr>
          <w:rFonts w:asciiTheme="minorHAnsi" w:eastAsia="Arial Unicode MS" w:hAnsiTheme="minorHAnsi" w:cs="Arial Unicode MS"/>
          <w:sz w:val="22"/>
          <w:szCs w:val="22"/>
        </w:rPr>
        <w:t xml:space="preserve"> di ricerca </w:t>
      </w:r>
      <w:r w:rsidRPr="00A10960">
        <w:rPr>
          <w:rFonts w:asciiTheme="minorHAnsi" w:eastAsia="Arial Unicode MS" w:hAnsiTheme="minorHAnsi" w:cs="Arial Unicode MS"/>
          <w:sz w:val="22"/>
          <w:szCs w:val="22"/>
        </w:rPr>
        <w:t>presso le università, le istituzioni mediche, le aziende, gli enti governativi, le bibl</w:t>
      </w:r>
      <w:r w:rsidR="00FE33C5">
        <w:rPr>
          <w:rFonts w:asciiTheme="minorHAnsi" w:eastAsia="Arial Unicode MS" w:hAnsiTheme="minorHAnsi" w:cs="Arial Unicode MS"/>
          <w:sz w:val="22"/>
          <w:szCs w:val="22"/>
        </w:rPr>
        <w:t>ioteche scolastiche e pubbliche;</w:t>
      </w:r>
      <w:r w:rsidRPr="00A1096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</w:p>
    <w:p w14:paraId="71CA86A7" w14:textId="084B4D11" w:rsidR="00315F77" w:rsidRDefault="00A10960" w:rsidP="00874B6A">
      <w:p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Preso atto della specificità del prodotto e della confermata professionalità decennale dell’azienda </w:t>
      </w:r>
      <w:r w:rsidR="00F904E4" w:rsidRPr="00AB1E62">
        <w:rPr>
          <w:rFonts w:asciiTheme="minorHAnsi" w:eastAsia="Arial Unicode MS" w:hAnsiTheme="minorHAnsi" w:cs="Arial Unicode MS"/>
          <w:sz w:val="22"/>
          <w:szCs w:val="22"/>
        </w:rPr>
        <w:t>EBSCO Information Services Srl;</w:t>
      </w:r>
    </w:p>
    <w:p w14:paraId="7CE336A6" w14:textId="79B317FA" w:rsidR="00A10960" w:rsidRDefault="00FE33C5" w:rsidP="00874B6A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C</w:t>
      </w:r>
      <w:r w:rsidR="00A10960" w:rsidRPr="00364BB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onsiderata l’offerta di </w:t>
      </w:r>
      <w:r w:rsidR="00F904E4" w:rsidRPr="00AB1E62">
        <w:rPr>
          <w:rFonts w:asciiTheme="minorHAnsi" w:eastAsia="Arial Unicode MS" w:hAnsiTheme="minorHAnsi" w:cs="Arial Unicode MS"/>
          <w:color w:val="auto"/>
          <w:sz w:val="22"/>
          <w:szCs w:val="22"/>
        </w:rPr>
        <w:t>EBSCO Information Services SrL</w:t>
      </w:r>
      <w:r w:rsidR="00AB1E6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</w:t>
      </w:r>
      <w:r w:rsidR="00AB1E62" w:rsidRPr="005D2948">
        <w:rPr>
          <w:rFonts w:asciiTheme="minorHAnsi" w:eastAsia="Arial Unicode MS" w:hAnsiTheme="minorHAnsi" w:cs="Arial Unicode MS"/>
          <w:color w:val="auto"/>
          <w:sz w:val="22"/>
          <w:szCs w:val="22"/>
        </w:rPr>
        <w:t>per l’anno 2022</w:t>
      </w:r>
      <w:r w:rsidR="00F904E4" w:rsidRPr="005D2948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</w:t>
      </w:r>
      <w:r w:rsidR="00AB1E62" w:rsidRPr="005D2948">
        <w:rPr>
          <w:rFonts w:asciiTheme="minorHAnsi" w:eastAsia="Arial Unicode MS" w:hAnsiTheme="minorHAnsi" w:cs="Arial Unicode MS"/>
          <w:color w:val="auto"/>
          <w:sz w:val="22"/>
          <w:szCs w:val="22"/>
        </w:rPr>
        <w:t>prot. 7244 del 15/11/21</w:t>
      </w:r>
      <w:r w:rsidR="00AB1E62" w:rsidRPr="00AB1E6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 </w:t>
      </w:r>
      <w:r w:rsidR="00A10960" w:rsidRPr="00364BB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che </w:t>
      </w:r>
      <w:r w:rsidR="00AB1E6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conferma </w:t>
      </w:r>
      <w:r w:rsidR="005D2948">
        <w:rPr>
          <w:rFonts w:asciiTheme="minorHAnsi" w:eastAsia="Arial Unicode MS" w:hAnsiTheme="minorHAnsi" w:cs="Arial Unicode MS"/>
          <w:color w:val="auto"/>
          <w:sz w:val="22"/>
          <w:szCs w:val="22"/>
        </w:rPr>
        <w:t>i servizi già in essere</w:t>
      </w:r>
      <w:r w:rsidR="00AB1E62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; </w:t>
      </w:r>
    </w:p>
    <w:p w14:paraId="08DF7BBF" w14:textId="77777777" w:rsidR="00AB1E62" w:rsidRDefault="00AB1E62" w:rsidP="00874B6A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4307B06C" w14:textId="77777777" w:rsidR="004670C6" w:rsidRPr="009129C0" w:rsidRDefault="004670C6" w:rsidP="004670C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1907F3D5" w14:textId="77777777" w:rsidR="004670C6" w:rsidRPr="009129C0" w:rsidRDefault="004670C6" w:rsidP="004670C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6121E8A0" w14:textId="77777777" w:rsidR="004670C6" w:rsidRPr="009129C0" w:rsidRDefault="004670C6" w:rsidP="004670C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6CE62F71" w14:textId="77777777" w:rsidR="004670C6" w:rsidRDefault="004670C6" w:rsidP="004670C6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6E046714" w14:textId="77777777" w:rsidR="00C67922" w:rsidRPr="009129C0" w:rsidRDefault="00C67922" w:rsidP="00874B6A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475CF0F7" w14:textId="06170299" w:rsidR="00C67922" w:rsidRDefault="00C67922" w:rsidP="11E068C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Preso atto che il Tesoriere ha preventivamente verificato, nella voce sotto indicata</w:t>
      </w:r>
      <w:r w:rsidR="004670C6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 bilancio di previsione 2021</w:t>
      </w: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, la disponibilità dell’importo necessario ad effettuare la spesa e, di conseguenza, ha attestato la regolarità dell’impegno previsto;</w:t>
      </w:r>
    </w:p>
    <w:p w14:paraId="54E04BE1" w14:textId="77777777" w:rsidR="009A7247" w:rsidRPr="009129C0" w:rsidRDefault="009A7247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6C13EE73" w14:textId="79E9DE06" w:rsidR="00061FD0" w:rsidRDefault="00BD2F0D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0B">
        <w:rPr>
          <w:rFonts w:asciiTheme="minorHAnsi" w:hAnsiTheme="minorHAnsi" w:cstheme="minorHAnsi"/>
          <w:b/>
          <w:bCs/>
          <w:sz w:val="22"/>
          <w:szCs w:val="22"/>
        </w:rPr>
        <w:lastRenderedPageBreak/>
        <w:t>DELIBERA</w:t>
      </w:r>
    </w:p>
    <w:p w14:paraId="0F3E7C6C" w14:textId="77777777" w:rsidR="00D96DC5" w:rsidRDefault="00D96DC5" w:rsidP="00627C22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12303F4A" w14:textId="2EC4E640" w:rsidR="00681633" w:rsidRDefault="004670C6" w:rsidP="11E068C3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di procedere con l’acquisto dell’</w:t>
      </w:r>
      <w:r w:rsidR="00FE33C5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abbonamento annuale alla banca dati </w:t>
      </w:r>
      <w:r w:rsidR="00FE33C5" w:rsidRPr="11E068C3">
        <w:rPr>
          <w:rFonts w:asciiTheme="minorHAnsi" w:eastAsia="Arial Unicode MS" w:hAnsiTheme="minorHAnsi" w:cs="Arial Unicode MS"/>
          <w:i/>
          <w:iCs/>
          <w:sz w:val="22"/>
          <w:szCs w:val="22"/>
        </w:rPr>
        <w:t>Psychology and Behavioral Sciences</w:t>
      </w:r>
      <w:r w:rsidR="00FE33C5" w:rsidRPr="11E068C3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FE33C5" w:rsidRPr="11E068C3">
        <w:rPr>
          <w:rFonts w:asciiTheme="minorHAnsi" w:eastAsia="Arial Unicode MS" w:hAnsiTheme="minorHAnsi" w:cs="Arial Unicode MS"/>
          <w:i/>
          <w:iCs/>
          <w:sz w:val="22"/>
          <w:szCs w:val="22"/>
        </w:rPr>
        <w:t>Collection</w:t>
      </w:r>
      <w:r w:rsidR="00FE33C5" w:rsidRPr="11E068C3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681633" w:rsidRPr="11E068C3">
        <w:rPr>
          <w:rFonts w:asciiTheme="minorHAnsi" w:eastAsia="Arial Unicode MS" w:hAnsiTheme="minorHAnsi" w:cs="Arial Unicode MS"/>
          <w:sz w:val="22"/>
          <w:szCs w:val="22"/>
        </w:rPr>
        <w:t xml:space="preserve">per un servizio attivo dal </w:t>
      </w:r>
      <w:r w:rsidR="4EC0BF0E" w:rsidRPr="11E068C3">
        <w:rPr>
          <w:rFonts w:asciiTheme="minorHAnsi" w:eastAsia="Arial Unicode MS" w:hAnsiTheme="minorHAnsi" w:cs="Arial Unicode MS"/>
          <w:sz w:val="22"/>
          <w:szCs w:val="22"/>
        </w:rPr>
        <w:t>27/12/2021</w:t>
      </w:r>
      <w:r w:rsidRPr="11E068C3">
        <w:rPr>
          <w:rFonts w:asciiTheme="minorHAnsi" w:eastAsia="Arial Unicode MS" w:hAnsiTheme="minorHAnsi" w:cs="Arial Unicode MS"/>
          <w:sz w:val="22"/>
          <w:szCs w:val="22"/>
        </w:rPr>
        <w:t xml:space="preserve"> al </w:t>
      </w:r>
      <w:r w:rsidR="008E323E" w:rsidRPr="11E068C3">
        <w:rPr>
          <w:rFonts w:asciiTheme="minorHAnsi" w:eastAsia="Arial Unicode MS" w:hAnsiTheme="minorHAnsi" w:cs="Arial Unicode MS"/>
          <w:sz w:val="22"/>
          <w:szCs w:val="22"/>
        </w:rPr>
        <w:t>31/12/</w:t>
      </w:r>
      <w:r w:rsidR="1A2D338E" w:rsidRPr="11E068C3">
        <w:rPr>
          <w:rFonts w:asciiTheme="minorHAnsi" w:eastAsia="Arial Unicode MS" w:hAnsiTheme="minorHAnsi" w:cs="Arial Unicode MS"/>
          <w:sz w:val="22"/>
          <w:szCs w:val="22"/>
        </w:rPr>
        <w:t>20</w:t>
      </w:r>
      <w:r w:rsidR="008E323E" w:rsidRPr="11E068C3">
        <w:rPr>
          <w:rFonts w:asciiTheme="minorHAnsi" w:eastAsia="Arial Unicode MS" w:hAnsiTheme="minorHAnsi" w:cs="Arial Unicode MS"/>
          <w:sz w:val="22"/>
          <w:szCs w:val="22"/>
        </w:rPr>
        <w:t>22</w:t>
      </w:r>
      <w:r w:rsidR="00B45E95" w:rsidRPr="11E068C3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5FF8A7D0" w14:textId="77777777" w:rsidR="00681633" w:rsidRDefault="00681633" w:rsidP="484FCCC0">
      <w:pPr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36D98662" w14:textId="585BFBAB" w:rsidR="13207DD7" w:rsidRDefault="13207DD7" w:rsidP="484FCCC0">
      <w:pPr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484FCCC0">
        <w:rPr>
          <w:rFonts w:asciiTheme="minorHAnsi" w:eastAsia="Calibri" w:hAnsiTheme="minorHAnsi" w:cstheme="minorBidi"/>
          <w:sz w:val="22"/>
          <w:szCs w:val="22"/>
          <w:lang w:eastAsia="en-US"/>
        </w:rPr>
        <w:t>La già nominata nel ruolo di Rup (Responsabile unico del procedimento) dott.ssa Cristina Fortini come da delibera G/28 del 30/03/17, non ha ravvisato nello specifico procedimento alcun profilo di conflitto di interessi reale o potenziale come da seguente dichiarazione prot. 7564 del 29/11/21.</w:t>
      </w:r>
    </w:p>
    <w:p w14:paraId="591ED875" w14:textId="7048AA46" w:rsidR="484FCCC0" w:rsidRDefault="484FCCC0" w:rsidP="484FCCC0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4EBF7D00" w14:textId="77777777" w:rsidR="004670C6" w:rsidRPr="00F904E4" w:rsidRDefault="004670C6" w:rsidP="004670C6">
      <w:pPr>
        <w:pStyle w:val="Default"/>
        <w:jc w:val="both"/>
        <w:rPr>
          <w:rFonts w:ascii="Verdana" w:hAnsi="Verdana" w:cs="Verdana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Il RUP (Responsabile unico del procedimento) è incaricato di procedere con un affidamento diretto alla ditta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a </w:t>
      </w:r>
      <w:r w:rsidRPr="00F904E4">
        <w:rPr>
          <w:rFonts w:asciiTheme="minorHAnsi" w:eastAsiaTheme="minorHAnsi" w:hAnsiTheme="minorHAnsi" w:cs="Calibri"/>
          <w:sz w:val="22"/>
          <w:szCs w:val="22"/>
          <w:lang w:eastAsia="en-US"/>
        </w:rPr>
        <w:t>EBSCO Information Services SrL</w:t>
      </w:r>
    </w:p>
    <w:p w14:paraId="5B745DAC" w14:textId="4EC6C607" w:rsidR="00681633" w:rsidRDefault="00681633" w:rsidP="484FCCC0">
      <w:pPr>
        <w:jc w:val="both"/>
        <w:rPr>
          <w:rFonts w:asciiTheme="minorHAnsi" w:eastAsiaTheme="minorEastAsia" w:hAnsiTheme="minorHAnsi" w:cstheme="minorBidi"/>
          <w:sz w:val="22"/>
          <w:szCs w:val="22"/>
          <w:shd w:val="clear" w:color="auto" w:fill="FFFFFF"/>
          <w:lang w:eastAsia="en-US"/>
        </w:rPr>
      </w:pPr>
    </w:p>
    <w:p w14:paraId="1A3A7BAF" w14:textId="63FE2FEA" w:rsidR="00681633" w:rsidRDefault="00681633" w:rsidP="11E068C3">
      <w:pPr>
        <w:jc w:val="both"/>
        <w:rPr>
          <w:rFonts w:asciiTheme="minorHAnsi" w:hAnsiTheme="minorHAnsi" w:cstheme="minorBidi"/>
          <w:sz w:val="22"/>
          <w:szCs w:val="22"/>
        </w:rPr>
      </w:pP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Gli oneri previsti per questi corsi sono pari a €</w:t>
      </w:r>
      <w:r w:rsidR="00F904E4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4.</w:t>
      </w:r>
      <w:r w:rsidR="005D2948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62</w:t>
      </w:r>
      <w:r w:rsidR="00FE33C5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0</w:t>
      </w: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,00 oltre IVA, sono imputati al Titolo 11, Categoria 02, Capitolo </w:t>
      </w:r>
      <w:r w:rsidR="00073C84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50</w:t>
      </w: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“Iniziative </w:t>
      </w:r>
      <w:r w:rsidR="0026696C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straordinarie </w:t>
      </w:r>
      <w:r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per gli iscritti” del bilancio di previsione per l’esercizio 202</w:t>
      </w:r>
      <w:r w:rsidR="004670C6" w:rsidRPr="11E068C3">
        <w:rPr>
          <w:rFonts w:asciiTheme="minorHAnsi" w:hAnsiTheme="minorHAnsi" w:cstheme="minorBidi"/>
          <w:sz w:val="22"/>
          <w:szCs w:val="22"/>
          <w:shd w:val="clear" w:color="auto" w:fill="FFFFFF"/>
        </w:rPr>
        <w:t>1</w:t>
      </w:r>
      <w:r w:rsidRPr="11E068C3">
        <w:rPr>
          <w:rFonts w:asciiTheme="minorHAnsi" w:eastAsia="Arial Unicode MS" w:hAnsiTheme="minorHAnsi" w:cstheme="minorBidi"/>
          <w:sz w:val="22"/>
          <w:szCs w:val="22"/>
        </w:rPr>
        <w:t xml:space="preserve">, </w:t>
      </w:r>
      <w:r w:rsidRPr="11E068C3">
        <w:rPr>
          <w:rFonts w:asciiTheme="minorHAnsi" w:hAnsiTheme="minorHAnsi" w:cstheme="minorBidi"/>
          <w:sz w:val="22"/>
          <w:szCs w:val="22"/>
        </w:rPr>
        <w:t>che presenta la disponibilità necessaria.</w:t>
      </w:r>
    </w:p>
    <w:p w14:paraId="50A7A723" w14:textId="77777777" w:rsidR="00681633" w:rsidRDefault="00681633" w:rsidP="0068163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8D54029" w14:textId="77777777" w:rsidR="00967AD1" w:rsidRDefault="00967AD1" w:rsidP="137A89CC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DB7519D" w14:textId="77777777" w:rsidR="00FA50BC" w:rsidRPr="00FA50BC" w:rsidRDefault="00FA50BC" w:rsidP="00FA50B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758"/>
        <w:gridCol w:w="2235"/>
        <w:gridCol w:w="2076"/>
        <w:gridCol w:w="1597"/>
      </w:tblGrid>
      <w:tr w:rsidR="00FA50BC" w:rsidRPr="00500B59" w14:paraId="329D8405" w14:textId="77777777" w:rsidTr="00F904E4">
        <w:trPr>
          <w:trHeight w:hRule="exact" w:val="543"/>
        </w:trPr>
        <w:tc>
          <w:tcPr>
            <w:tcW w:w="1911" w:type="dxa"/>
          </w:tcPr>
          <w:p w14:paraId="5CC2DFC8" w14:textId="509A2C48" w:rsidR="00FA50BC" w:rsidRPr="00500B59" w:rsidRDefault="00FA50BC" w:rsidP="000007F0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DE0A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758" w:type="dxa"/>
          </w:tcPr>
          <w:p w14:paraId="3B0FDD23" w14:textId="45A1AB9C" w:rsidR="00FA50BC" w:rsidRPr="00500B59" w:rsidRDefault="00FA50BC" w:rsidP="000007F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DE0A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35" w:type="dxa"/>
          </w:tcPr>
          <w:p w14:paraId="6AA36D9D" w14:textId="66415743" w:rsidR="00FA50BC" w:rsidRPr="00500B59" w:rsidRDefault="001A4A77" w:rsidP="000007F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FAVOREVOLI:</w:t>
            </w:r>
            <w:r w:rsidR="00930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0A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076" w:type="dxa"/>
          </w:tcPr>
          <w:p w14:paraId="1AB12170" w14:textId="73BD8C23" w:rsidR="00FA50BC" w:rsidRPr="004C0991" w:rsidRDefault="00FA50BC" w:rsidP="000007F0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  <w:r w:rsidR="00DE0A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97" w:type="dxa"/>
          </w:tcPr>
          <w:p w14:paraId="185C93C4" w14:textId="49B62302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DE0A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07538587" w14:textId="77777777" w:rsidR="00967AD1" w:rsidRPr="00FA50BC" w:rsidRDefault="00967AD1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1830C0F4" w:rsidR="00650A25" w:rsidRPr="00AD4CDE" w:rsidRDefault="00451DEC" w:rsidP="74F18D11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74F18D11">
        <w:rPr>
          <w:rFonts w:asciiTheme="minorHAnsi" w:hAnsiTheme="minorHAnsi" w:cstheme="minorBidi"/>
          <w:b/>
          <w:bCs/>
          <w:sz w:val="22"/>
          <w:szCs w:val="22"/>
        </w:rPr>
        <w:t>Il Segretario</w:t>
      </w:r>
      <w:r w:rsidR="64EE67B8" w:rsidRPr="74F18D1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74F18D11">
        <w:rPr>
          <w:rFonts w:asciiTheme="minorHAnsi" w:hAnsiTheme="minorHAnsi" w:cstheme="minorBidi"/>
          <w:b/>
          <w:bCs/>
          <w:sz w:val="22"/>
          <w:szCs w:val="22"/>
        </w:rPr>
        <w:t>La</w:t>
      </w:r>
      <w:r w:rsidR="00650A25" w:rsidRPr="74F18D11">
        <w:rPr>
          <w:rFonts w:asciiTheme="minorHAnsi" w:hAnsiTheme="minorHAnsi" w:cstheme="minorBidi"/>
          <w:b/>
          <w:bCs/>
          <w:sz w:val="22"/>
          <w:szCs w:val="22"/>
        </w:rPr>
        <w:t xml:space="preserve"> Presidente</w:t>
      </w:r>
    </w:p>
    <w:p w14:paraId="4475C1AA" w14:textId="0F22A64A" w:rsidR="00650A25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06DBB203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3548D151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4592DB0E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05A4335F" w14:textId="77777777" w:rsidR="00967AD1" w:rsidRDefault="00967AD1" w:rsidP="00967AD1">
      <w:pPr>
        <w:pStyle w:val="Cc"/>
        <w:tabs>
          <w:tab w:val="center" w:pos="1276"/>
          <w:tab w:val="center" w:pos="7797"/>
        </w:tabs>
        <w:spacing w:after="0"/>
        <w:ind w:left="0" w:right="3543" w:firstLin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967AD1" w:rsidSect="00874B6A">
      <w:footerReference w:type="default" r:id="rId12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0577" w14:textId="77777777" w:rsidR="00435F46" w:rsidRDefault="00435F46" w:rsidP="000F467A">
      <w:r>
        <w:separator/>
      </w:r>
    </w:p>
  </w:endnote>
  <w:endnote w:type="continuationSeparator" w:id="0">
    <w:p w14:paraId="7D63CF63" w14:textId="77777777" w:rsidR="00435F46" w:rsidRDefault="00435F46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1BFCE998" w:rsidR="000F467A" w:rsidRDefault="000F467A" w:rsidP="00874B6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48324D">
      <w:rPr>
        <w:noProof/>
      </w:rPr>
      <w:t>1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8324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delibera G</w:t>
    </w:r>
    <w:r w:rsidR="0093074A">
      <w:rPr>
        <w:noProof/>
      </w:rPr>
      <w:t>/</w:t>
    </w:r>
    <w:r w:rsidR="00DE0A22">
      <w:rPr>
        <w:noProof/>
      </w:rPr>
      <w:t>115 del 15/12/2021</w:t>
    </w:r>
  </w:p>
  <w:p w14:paraId="0F3DDF11" w14:textId="77777777" w:rsidR="000F467A" w:rsidRDefault="000F4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3D62" w14:textId="77777777" w:rsidR="00435F46" w:rsidRDefault="00435F46" w:rsidP="000F467A">
      <w:r>
        <w:separator/>
      </w:r>
    </w:p>
  </w:footnote>
  <w:footnote w:type="continuationSeparator" w:id="0">
    <w:p w14:paraId="48D0D151" w14:textId="77777777" w:rsidR="00435F46" w:rsidRDefault="00435F46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EEE"/>
    <w:multiLevelType w:val="hybridMultilevel"/>
    <w:tmpl w:val="FE220BFE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E4A"/>
    <w:multiLevelType w:val="hybridMultilevel"/>
    <w:tmpl w:val="B04611F0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hybridMultilevel"/>
    <w:tmpl w:val="0410000F"/>
    <w:lvl w:ilvl="0" w:tplc="C9C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DEFA3E">
      <w:numFmt w:val="decimal"/>
      <w:lvlText w:val=""/>
      <w:lvlJc w:val="left"/>
    </w:lvl>
    <w:lvl w:ilvl="2" w:tplc="D054A8A6">
      <w:numFmt w:val="decimal"/>
      <w:lvlText w:val=""/>
      <w:lvlJc w:val="left"/>
    </w:lvl>
    <w:lvl w:ilvl="3" w:tplc="7F541982">
      <w:numFmt w:val="decimal"/>
      <w:lvlText w:val=""/>
      <w:lvlJc w:val="left"/>
    </w:lvl>
    <w:lvl w:ilvl="4" w:tplc="1A881774">
      <w:numFmt w:val="decimal"/>
      <w:lvlText w:val=""/>
      <w:lvlJc w:val="left"/>
    </w:lvl>
    <w:lvl w:ilvl="5" w:tplc="11AA2BA2">
      <w:numFmt w:val="decimal"/>
      <w:lvlText w:val=""/>
      <w:lvlJc w:val="left"/>
    </w:lvl>
    <w:lvl w:ilvl="6" w:tplc="3DB6C356">
      <w:numFmt w:val="decimal"/>
      <w:lvlText w:val=""/>
      <w:lvlJc w:val="left"/>
    </w:lvl>
    <w:lvl w:ilvl="7" w:tplc="52E2390C">
      <w:numFmt w:val="decimal"/>
      <w:lvlText w:val=""/>
      <w:lvlJc w:val="left"/>
    </w:lvl>
    <w:lvl w:ilvl="8" w:tplc="EE54C940">
      <w:numFmt w:val="decimal"/>
      <w:lvlText w:val=""/>
      <w:lvlJc w:val="left"/>
    </w:lvl>
  </w:abstractNum>
  <w:abstractNum w:abstractNumId="6" w15:restartNumberingAfterBreak="0">
    <w:nsid w:val="44192374"/>
    <w:multiLevelType w:val="hybridMultilevel"/>
    <w:tmpl w:val="75CEDF70"/>
    <w:lvl w:ilvl="0" w:tplc="378EA6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557CF"/>
    <w:multiLevelType w:val="hybridMultilevel"/>
    <w:tmpl w:val="0410000F"/>
    <w:lvl w:ilvl="0" w:tplc="85488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C88A0">
      <w:numFmt w:val="decimal"/>
      <w:lvlText w:val=""/>
      <w:lvlJc w:val="left"/>
    </w:lvl>
    <w:lvl w:ilvl="2" w:tplc="D7F2E2BC">
      <w:numFmt w:val="decimal"/>
      <w:lvlText w:val=""/>
      <w:lvlJc w:val="left"/>
    </w:lvl>
    <w:lvl w:ilvl="3" w:tplc="DDF459F0">
      <w:numFmt w:val="decimal"/>
      <w:lvlText w:val=""/>
      <w:lvlJc w:val="left"/>
    </w:lvl>
    <w:lvl w:ilvl="4" w:tplc="B7420006">
      <w:numFmt w:val="decimal"/>
      <w:lvlText w:val=""/>
      <w:lvlJc w:val="left"/>
    </w:lvl>
    <w:lvl w:ilvl="5" w:tplc="2C4CE0B4">
      <w:numFmt w:val="decimal"/>
      <w:lvlText w:val=""/>
      <w:lvlJc w:val="left"/>
    </w:lvl>
    <w:lvl w:ilvl="6" w:tplc="0CF453E0">
      <w:numFmt w:val="decimal"/>
      <w:lvlText w:val=""/>
      <w:lvlJc w:val="left"/>
    </w:lvl>
    <w:lvl w:ilvl="7" w:tplc="365007CE">
      <w:numFmt w:val="decimal"/>
      <w:lvlText w:val=""/>
      <w:lvlJc w:val="left"/>
    </w:lvl>
    <w:lvl w:ilvl="8" w:tplc="EB3E571C">
      <w:numFmt w:val="decimal"/>
      <w:lvlText w:val=""/>
      <w:lvlJc w:val="left"/>
    </w:lvl>
  </w:abstractNum>
  <w:abstractNum w:abstractNumId="9" w15:restartNumberingAfterBreak="0">
    <w:nsid w:val="51224C36"/>
    <w:multiLevelType w:val="hybridMultilevel"/>
    <w:tmpl w:val="E8E4F5B2"/>
    <w:lvl w:ilvl="0" w:tplc="0E6A7B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0ADAE2">
      <w:numFmt w:val="decimal"/>
      <w:lvlText w:val=""/>
      <w:lvlJc w:val="left"/>
    </w:lvl>
    <w:lvl w:ilvl="2" w:tplc="BAAA8CEE">
      <w:numFmt w:val="decimal"/>
      <w:lvlText w:val=""/>
      <w:lvlJc w:val="left"/>
    </w:lvl>
    <w:lvl w:ilvl="3" w:tplc="1D64E91E">
      <w:numFmt w:val="decimal"/>
      <w:lvlText w:val=""/>
      <w:lvlJc w:val="left"/>
    </w:lvl>
    <w:lvl w:ilvl="4" w:tplc="CB14637C">
      <w:numFmt w:val="decimal"/>
      <w:lvlText w:val=""/>
      <w:lvlJc w:val="left"/>
    </w:lvl>
    <w:lvl w:ilvl="5" w:tplc="F68263FC">
      <w:numFmt w:val="decimal"/>
      <w:lvlText w:val=""/>
      <w:lvlJc w:val="left"/>
    </w:lvl>
    <w:lvl w:ilvl="6" w:tplc="4DB0D2EC">
      <w:numFmt w:val="decimal"/>
      <w:lvlText w:val=""/>
      <w:lvlJc w:val="left"/>
    </w:lvl>
    <w:lvl w:ilvl="7" w:tplc="274CD122">
      <w:numFmt w:val="decimal"/>
      <w:lvlText w:val=""/>
      <w:lvlJc w:val="left"/>
    </w:lvl>
    <w:lvl w:ilvl="8" w:tplc="9F226AAA">
      <w:numFmt w:val="decimal"/>
      <w:lvlText w:val=""/>
      <w:lvlJc w:val="left"/>
    </w:lvl>
  </w:abstractNum>
  <w:abstractNum w:abstractNumId="10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25C2A"/>
    <w:multiLevelType w:val="hybridMultilevel"/>
    <w:tmpl w:val="DB60A7AC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21CF"/>
    <w:multiLevelType w:val="hybridMultilevel"/>
    <w:tmpl w:val="763A0D36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007F0"/>
    <w:rsid w:val="000159AE"/>
    <w:rsid w:val="00020133"/>
    <w:rsid w:val="00040451"/>
    <w:rsid w:val="00040825"/>
    <w:rsid w:val="00040A62"/>
    <w:rsid w:val="00061FD0"/>
    <w:rsid w:val="000639BB"/>
    <w:rsid w:val="0007147C"/>
    <w:rsid w:val="00073C84"/>
    <w:rsid w:val="00074003"/>
    <w:rsid w:val="00076469"/>
    <w:rsid w:val="0008731F"/>
    <w:rsid w:val="000955DE"/>
    <w:rsid w:val="000A2079"/>
    <w:rsid w:val="000A709B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06608"/>
    <w:rsid w:val="0011684B"/>
    <w:rsid w:val="00121575"/>
    <w:rsid w:val="00122AA1"/>
    <w:rsid w:val="00132735"/>
    <w:rsid w:val="00140E46"/>
    <w:rsid w:val="001450F9"/>
    <w:rsid w:val="001451BE"/>
    <w:rsid w:val="001454F1"/>
    <w:rsid w:val="0015408C"/>
    <w:rsid w:val="001569FE"/>
    <w:rsid w:val="00165662"/>
    <w:rsid w:val="001679F1"/>
    <w:rsid w:val="001703ED"/>
    <w:rsid w:val="00171D6B"/>
    <w:rsid w:val="001754A4"/>
    <w:rsid w:val="00187F36"/>
    <w:rsid w:val="001A4A77"/>
    <w:rsid w:val="001B018E"/>
    <w:rsid w:val="001B331F"/>
    <w:rsid w:val="001B3CEB"/>
    <w:rsid w:val="001B6A21"/>
    <w:rsid w:val="001D2259"/>
    <w:rsid w:val="001D5A09"/>
    <w:rsid w:val="001E08C5"/>
    <w:rsid w:val="001E0F52"/>
    <w:rsid w:val="001E154F"/>
    <w:rsid w:val="001E2988"/>
    <w:rsid w:val="001E4642"/>
    <w:rsid w:val="001E4FF3"/>
    <w:rsid w:val="001F7489"/>
    <w:rsid w:val="00204C52"/>
    <w:rsid w:val="00215DB0"/>
    <w:rsid w:val="0022009E"/>
    <w:rsid w:val="00220B65"/>
    <w:rsid w:val="00231DAA"/>
    <w:rsid w:val="00232475"/>
    <w:rsid w:val="002354C6"/>
    <w:rsid w:val="0023665B"/>
    <w:rsid w:val="002420F6"/>
    <w:rsid w:val="00242AE0"/>
    <w:rsid w:val="002550F0"/>
    <w:rsid w:val="0025772D"/>
    <w:rsid w:val="00257C10"/>
    <w:rsid w:val="00260F21"/>
    <w:rsid w:val="002615A8"/>
    <w:rsid w:val="002621D5"/>
    <w:rsid w:val="0026696C"/>
    <w:rsid w:val="00274518"/>
    <w:rsid w:val="0029277C"/>
    <w:rsid w:val="00297EF3"/>
    <w:rsid w:val="002A0195"/>
    <w:rsid w:val="002A47BF"/>
    <w:rsid w:val="002B1825"/>
    <w:rsid w:val="002C6736"/>
    <w:rsid w:val="002C70F3"/>
    <w:rsid w:val="002D03C0"/>
    <w:rsid w:val="002D2D04"/>
    <w:rsid w:val="002D3991"/>
    <w:rsid w:val="002E399C"/>
    <w:rsid w:val="002F0F3E"/>
    <w:rsid w:val="00304B8B"/>
    <w:rsid w:val="00314052"/>
    <w:rsid w:val="0031513B"/>
    <w:rsid w:val="00315F77"/>
    <w:rsid w:val="00317E98"/>
    <w:rsid w:val="00323872"/>
    <w:rsid w:val="00325E0E"/>
    <w:rsid w:val="0034236E"/>
    <w:rsid w:val="003566B7"/>
    <w:rsid w:val="00364BB2"/>
    <w:rsid w:val="003671F0"/>
    <w:rsid w:val="003800AA"/>
    <w:rsid w:val="0038386E"/>
    <w:rsid w:val="003A1734"/>
    <w:rsid w:val="003A1D52"/>
    <w:rsid w:val="003A2D3E"/>
    <w:rsid w:val="003A6B30"/>
    <w:rsid w:val="003B0399"/>
    <w:rsid w:val="003C2753"/>
    <w:rsid w:val="003C5B9E"/>
    <w:rsid w:val="003D38EA"/>
    <w:rsid w:val="003E6AAC"/>
    <w:rsid w:val="003F13E8"/>
    <w:rsid w:val="003F311D"/>
    <w:rsid w:val="003F5B19"/>
    <w:rsid w:val="003F6E2A"/>
    <w:rsid w:val="00413F6C"/>
    <w:rsid w:val="00416630"/>
    <w:rsid w:val="00435F46"/>
    <w:rsid w:val="00436D17"/>
    <w:rsid w:val="004419C4"/>
    <w:rsid w:val="00451D3E"/>
    <w:rsid w:val="00451DEC"/>
    <w:rsid w:val="00460818"/>
    <w:rsid w:val="0046518A"/>
    <w:rsid w:val="004670C6"/>
    <w:rsid w:val="00474898"/>
    <w:rsid w:val="0047790F"/>
    <w:rsid w:val="0048324D"/>
    <w:rsid w:val="00483B2B"/>
    <w:rsid w:val="004858C0"/>
    <w:rsid w:val="004B0410"/>
    <w:rsid w:val="004B1B73"/>
    <w:rsid w:val="004B300B"/>
    <w:rsid w:val="004C12C7"/>
    <w:rsid w:val="004C6557"/>
    <w:rsid w:val="004D14EC"/>
    <w:rsid w:val="004D63AD"/>
    <w:rsid w:val="004E0912"/>
    <w:rsid w:val="004E0CBD"/>
    <w:rsid w:val="004E29DB"/>
    <w:rsid w:val="004E3C1B"/>
    <w:rsid w:val="004E5FFD"/>
    <w:rsid w:val="0050103D"/>
    <w:rsid w:val="005022DA"/>
    <w:rsid w:val="00504DEA"/>
    <w:rsid w:val="0051551C"/>
    <w:rsid w:val="005247AB"/>
    <w:rsid w:val="00526EE7"/>
    <w:rsid w:val="00527A9B"/>
    <w:rsid w:val="005419B0"/>
    <w:rsid w:val="005606E5"/>
    <w:rsid w:val="005710D8"/>
    <w:rsid w:val="00573DB6"/>
    <w:rsid w:val="00582E48"/>
    <w:rsid w:val="00584A91"/>
    <w:rsid w:val="00585820"/>
    <w:rsid w:val="00586E44"/>
    <w:rsid w:val="00591F04"/>
    <w:rsid w:val="00594CD5"/>
    <w:rsid w:val="005962A6"/>
    <w:rsid w:val="00597077"/>
    <w:rsid w:val="005B1528"/>
    <w:rsid w:val="005B2916"/>
    <w:rsid w:val="005C09EE"/>
    <w:rsid w:val="005C0E8E"/>
    <w:rsid w:val="005C296C"/>
    <w:rsid w:val="005C3354"/>
    <w:rsid w:val="005D2948"/>
    <w:rsid w:val="005D3A39"/>
    <w:rsid w:val="005D4432"/>
    <w:rsid w:val="005E54C5"/>
    <w:rsid w:val="005E5572"/>
    <w:rsid w:val="005E645D"/>
    <w:rsid w:val="005F043F"/>
    <w:rsid w:val="005F37DC"/>
    <w:rsid w:val="005F4ADB"/>
    <w:rsid w:val="005F4F4D"/>
    <w:rsid w:val="005F657A"/>
    <w:rsid w:val="005F7AE1"/>
    <w:rsid w:val="00600EC5"/>
    <w:rsid w:val="0060417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27C22"/>
    <w:rsid w:val="00646614"/>
    <w:rsid w:val="00650A25"/>
    <w:rsid w:val="0065615B"/>
    <w:rsid w:val="006608BC"/>
    <w:rsid w:val="00662052"/>
    <w:rsid w:val="00674101"/>
    <w:rsid w:val="00681633"/>
    <w:rsid w:val="00685BB4"/>
    <w:rsid w:val="00687035"/>
    <w:rsid w:val="00692062"/>
    <w:rsid w:val="006936D8"/>
    <w:rsid w:val="006954E0"/>
    <w:rsid w:val="006978B7"/>
    <w:rsid w:val="006A4828"/>
    <w:rsid w:val="006A7583"/>
    <w:rsid w:val="006C17B1"/>
    <w:rsid w:val="006C2E59"/>
    <w:rsid w:val="006D7EE5"/>
    <w:rsid w:val="006E0BFE"/>
    <w:rsid w:val="006E1132"/>
    <w:rsid w:val="006E2A2C"/>
    <w:rsid w:val="006E2C59"/>
    <w:rsid w:val="00700D7A"/>
    <w:rsid w:val="00724956"/>
    <w:rsid w:val="00727B39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5F2D"/>
    <w:rsid w:val="00766460"/>
    <w:rsid w:val="007779D8"/>
    <w:rsid w:val="00784E0A"/>
    <w:rsid w:val="007A477E"/>
    <w:rsid w:val="007B3602"/>
    <w:rsid w:val="007B3EC3"/>
    <w:rsid w:val="007B57B4"/>
    <w:rsid w:val="007C011D"/>
    <w:rsid w:val="007C2E01"/>
    <w:rsid w:val="007C3337"/>
    <w:rsid w:val="007C435E"/>
    <w:rsid w:val="007C70B0"/>
    <w:rsid w:val="007E6677"/>
    <w:rsid w:val="007F07F9"/>
    <w:rsid w:val="008011D4"/>
    <w:rsid w:val="00833DA0"/>
    <w:rsid w:val="00834D08"/>
    <w:rsid w:val="00836033"/>
    <w:rsid w:val="00837B15"/>
    <w:rsid w:val="008441FF"/>
    <w:rsid w:val="0085029F"/>
    <w:rsid w:val="0085774E"/>
    <w:rsid w:val="00865990"/>
    <w:rsid w:val="00874B6A"/>
    <w:rsid w:val="00876C6F"/>
    <w:rsid w:val="0088140B"/>
    <w:rsid w:val="0089643E"/>
    <w:rsid w:val="008C186D"/>
    <w:rsid w:val="008C2B37"/>
    <w:rsid w:val="008C3736"/>
    <w:rsid w:val="008C7125"/>
    <w:rsid w:val="008C7DF3"/>
    <w:rsid w:val="008D2612"/>
    <w:rsid w:val="008D38D4"/>
    <w:rsid w:val="008E0877"/>
    <w:rsid w:val="008E2B5A"/>
    <w:rsid w:val="008E323E"/>
    <w:rsid w:val="008F1C3A"/>
    <w:rsid w:val="008F5C24"/>
    <w:rsid w:val="009129C0"/>
    <w:rsid w:val="009155C5"/>
    <w:rsid w:val="00916E08"/>
    <w:rsid w:val="0092050B"/>
    <w:rsid w:val="009212F3"/>
    <w:rsid w:val="0093074A"/>
    <w:rsid w:val="00936840"/>
    <w:rsid w:val="00937229"/>
    <w:rsid w:val="00937A1E"/>
    <w:rsid w:val="009517AE"/>
    <w:rsid w:val="00953057"/>
    <w:rsid w:val="009675E5"/>
    <w:rsid w:val="00967AD1"/>
    <w:rsid w:val="00975DA7"/>
    <w:rsid w:val="00977A26"/>
    <w:rsid w:val="00994697"/>
    <w:rsid w:val="00995D81"/>
    <w:rsid w:val="009A0F48"/>
    <w:rsid w:val="009A7247"/>
    <w:rsid w:val="009C7ED2"/>
    <w:rsid w:val="009D5EC4"/>
    <w:rsid w:val="009E1B83"/>
    <w:rsid w:val="009E3F9E"/>
    <w:rsid w:val="009F26B8"/>
    <w:rsid w:val="009F666F"/>
    <w:rsid w:val="009F7357"/>
    <w:rsid w:val="00A1028A"/>
    <w:rsid w:val="00A10960"/>
    <w:rsid w:val="00A13A30"/>
    <w:rsid w:val="00A14FD7"/>
    <w:rsid w:val="00A16407"/>
    <w:rsid w:val="00A30B26"/>
    <w:rsid w:val="00A33FA3"/>
    <w:rsid w:val="00A46018"/>
    <w:rsid w:val="00A520F7"/>
    <w:rsid w:val="00A55718"/>
    <w:rsid w:val="00A62720"/>
    <w:rsid w:val="00A65BAD"/>
    <w:rsid w:val="00A66A51"/>
    <w:rsid w:val="00A82771"/>
    <w:rsid w:val="00A82DBE"/>
    <w:rsid w:val="00A84506"/>
    <w:rsid w:val="00A91797"/>
    <w:rsid w:val="00AA01E0"/>
    <w:rsid w:val="00AB1A83"/>
    <w:rsid w:val="00AB1E62"/>
    <w:rsid w:val="00AB67B1"/>
    <w:rsid w:val="00AB6E2F"/>
    <w:rsid w:val="00AB7241"/>
    <w:rsid w:val="00AD4CDE"/>
    <w:rsid w:val="00AE0C5D"/>
    <w:rsid w:val="00B06D20"/>
    <w:rsid w:val="00B35ECD"/>
    <w:rsid w:val="00B367B5"/>
    <w:rsid w:val="00B45E95"/>
    <w:rsid w:val="00B54F39"/>
    <w:rsid w:val="00B6330B"/>
    <w:rsid w:val="00B65A6D"/>
    <w:rsid w:val="00B67332"/>
    <w:rsid w:val="00BA14CB"/>
    <w:rsid w:val="00BA3670"/>
    <w:rsid w:val="00BA676F"/>
    <w:rsid w:val="00BB78D4"/>
    <w:rsid w:val="00BC02AB"/>
    <w:rsid w:val="00BC352E"/>
    <w:rsid w:val="00BD2F0D"/>
    <w:rsid w:val="00BD303F"/>
    <w:rsid w:val="00BD763B"/>
    <w:rsid w:val="00BD795B"/>
    <w:rsid w:val="00BE230D"/>
    <w:rsid w:val="00BE6238"/>
    <w:rsid w:val="00BE7EE5"/>
    <w:rsid w:val="00BF1747"/>
    <w:rsid w:val="00BF43EE"/>
    <w:rsid w:val="00C0170E"/>
    <w:rsid w:val="00C0205D"/>
    <w:rsid w:val="00C020BF"/>
    <w:rsid w:val="00C052A4"/>
    <w:rsid w:val="00C10F34"/>
    <w:rsid w:val="00C129A4"/>
    <w:rsid w:val="00C134E2"/>
    <w:rsid w:val="00C208CA"/>
    <w:rsid w:val="00C31C94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32DB"/>
    <w:rsid w:val="00CD3D2C"/>
    <w:rsid w:val="00CE52F3"/>
    <w:rsid w:val="00CF0F52"/>
    <w:rsid w:val="00CF161F"/>
    <w:rsid w:val="00D01EC3"/>
    <w:rsid w:val="00D020A7"/>
    <w:rsid w:val="00D062D5"/>
    <w:rsid w:val="00D0749D"/>
    <w:rsid w:val="00D129DA"/>
    <w:rsid w:val="00D12D52"/>
    <w:rsid w:val="00D146AC"/>
    <w:rsid w:val="00D358B9"/>
    <w:rsid w:val="00D50805"/>
    <w:rsid w:val="00D6123B"/>
    <w:rsid w:val="00D64069"/>
    <w:rsid w:val="00D66C91"/>
    <w:rsid w:val="00D82610"/>
    <w:rsid w:val="00D85724"/>
    <w:rsid w:val="00D86C07"/>
    <w:rsid w:val="00D964DD"/>
    <w:rsid w:val="00D96DC5"/>
    <w:rsid w:val="00DA044B"/>
    <w:rsid w:val="00DA6B0A"/>
    <w:rsid w:val="00DB2FD8"/>
    <w:rsid w:val="00DB50CC"/>
    <w:rsid w:val="00DB668E"/>
    <w:rsid w:val="00DC2613"/>
    <w:rsid w:val="00DD413C"/>
    <w:rsid w:val="00DD56F8"/>
    <w:rsid w:val="00DE0A22"/>
    <w:rsid w:val="00DE2AB5"/>
    <w:rsid w:val="00DF1C29"/>
    <w:rsid w:val="00DF21AE"/>
    <w:rsid w:val="00E06959"/>
    <w:rsid w:val="00E10540"/>
    <w:rsid w:val="00E122BB"/>
    <w:rsid w:val="00E16783"/>
    <w:rsid w:val="00E20C81"/>
    <w:rsid w:val="00E21027"/>
    <w:rsid w:val="00E23108"/>
    <w:rsid w:val="00E235FF"/>
    <w:rsid w:val="00E268A4"/>
    <w:rsid w:val="00E26921"/>
    <w:rsid w:val="00E3735F"/>
    <w:rsid w:val="00E4021D"/>
    <w:rsid w:val="00E4634E"/>
    <w:rsid w:val="00E52C75"/>
    <w:rsid w:val="00E54CD7"/>
    <w:rsid w:val="00E666E1"/>
    <w:rsid w:val="00E705A7"/>
    <w:rsid w:val="00E847BD"/>
    <w:rsid w:val="00EA2DC8"/>
    <w:rsid w:val="00EA66E4"/>
    <w:rsid w:val="00EB1700"/>
    <w:rsid w:val="00EB5DD4"/>
    <w:rsid w:val="00EC07D2"/>
    <w:rsid w:val="00EC66DE"/>
    <w:rsid w:val="00EE7189"/>
    <w:rsid w:val="00EF21F3"/>
    <w:rsid w:val="00EF51F1"/>
    <w:rsid w:val="00F03953"/>
    <w:rsid w:val="00F106A5"/>
    <w:rsid w:val="00F16740"/>
    <w:rsid w:val="00F17F75"/>
    <w:rsid w:val="00F200AF"/>
    <w:rsid w:val="00F2162B"/>
    <w:rsid w:val="00F311F3"/>
    <w:rsid w:val="00F322FE"/>
    <w:rsid w:val="00F342F7"/>
    <w:rsid w:val="00F3708A"/>
    <w:rsid w:val="00F41440"/>
    <w:rsid w:val="00F4410B"/>
    <w:rsid w:val="00F50A5D"/>
    <w:rsid w:val="00F514D7"/>
    <w:rsid w:val="00F5723D"/>
    <w:rsid w:val="00F63EDF"/>
    <w:rsid w:val="00F74B5E"/>
    <w:rsid w:val="00F77CF0"/>
    <w:rsid w:val="00F806DF"/>
    <w:rsid w:val="00F904DE"/>
    <w:rsid w:val="00F904E4"/>
    <w:rsid w:val="00F92162"/>
    <w:rsid w:val="00FA50BC"/>
    <w:rsid w:val="00FB00C9"/>
    <w:rsid w:val="00FC1962"/>
    <w:rsid w:val="00FC2A84"/>
    <w:rsid w:val="00FD2B3D"/>
    <w:rsid w:val="00FD6642"/>
    <w:rsid w:val="00FE33C5"/>
    <w:rsid w:val="00FE3B77"/>
    <w:rsid w:val="00FF6A4A"/>
    <w:rsid w:val="02E71553"/>
    <w:rsid w:val="030A7529"/>
    <w:rsid w:val="0530471C"/>
    <w:rsid w:val="0739C3D2"/>
    <w:rsid w:val="0A2AF88C"/>
    <w:rsid w:val="0A496BB0"/>
    <w:rsid w:val="0E6578AF"/>
    <w:rsid w:val="1132EB7E"/>
    <w:rsid w:val="11E068C3"/>
    <w:rsid w:val="1246541D"/>
    <w:rsid w:val="12E6DCE5"/>
    <w:rsid w:val="1304A92F"/>
    <w:rsid w:val="13207DD7"/>
    <w:rsid w:val="137A89CC"/>
    <w:rsid w:val="15401500"/>
    <w:rsid w:val="197C0C3A"/>
    <w:rsid w:val="19CB8B97"/>
    <w:rsid w:val="1A2D338E"/>
    <w:rsid w:val="1A959740"/>
    <w:rsid w:val="1A966825"/>
    <w:rsid w:val="1E094237"/>
    <w:rsid w:val="1FE54673"/>
    <w:rsid w:val="2022702C"/>
    <w:rsid w:val="226EC909"/>
    <w:rsid w:val="24AE67CA"/>
    <w:rsid w:val="37194C58"/>
    <w:rsid w:val="38F057F9"/>
    <w:rsid w:val="3AE0C280"/>
    <w:rsid w:val="3C894DEA"/>
    <w:rsid w:val="41B9B572"/>
    <w:rsid w:val="423C1FE5"/>
    <w:rsid w:val="425A5A00"/>
    <w:rsid w:val="43389CED"/>
    <w:rsid w:val="484FCCC0"/>
    <w:rsid w:val="4896D1C9"/>
    <w:rsid w:val="4E479299"/>
    <w:rsid w:val="4EC0BF0E"/>
    <w:rsid w:val="5B9C0FD4"/>
    <w:rsid w:val="5F9C0BE6"/>
    <w:rsid w:val="63A43972"/>
    <w:rsid w:val="64EE67B8"/>
    <w:rsid w:val="6541A376"/>
    <w:rsid w:val="6D4258A0"/>
    <w:rsid w:val="7089F90A"/>
    <w:rsid w:val="72219C4F"/>
    <w:rsid w:val="72ED78ED"/>
    <w:rsid w:val="74DB4F8D"/>
    <w:rsid w:val="74F18D11"/>
    <w:rsid w:val="753F7AFC"/>
    <w:rsid w:val="76632ACA"/>
    <w:rsid w:val="783E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docId w15:val="{36437E26-20A3-43DA-BC04-85E72F0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link w:val="TestocommentoCarattere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link w:val="BaseNotaCaratter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Default">
    <w:name w:val="Default"/>
    <w:rsid w:val="00E4634E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0">
    <w:name w:val="A0"/>
    <w:uiPriority w:val="99"/>
    <w:rsid w:val="00E4634E"/>
    <w:rPr>
      <w:rFonts w:cs="Open Sans"/>
      <w:color w:val="3C3E42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4634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4634E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A7247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BaseNotaCarattere">
    <w:name w:val="Base Nota Carattere"/>
    <w:basedOn w:val="Carpredefinitoparagrafo"/>
    <w:link w:val="BaseNota"/>
    <w:rsid w:val="009A7247"/>
    <w:rPr>
      <w:sz w:val="18"/>
    </w:rPr>
  </w:style>
  <w:style w:type="character" w:customStyle="1" w:styleId="TestocommentoCarattere">
    <w:name w:val="Testo commento Carattere"/>
    <w:basedOn w:val="BaseNotaCarattere"/>
    <w:link w:val="Testocommento"/>
    <w:semiHidden/>
    <w:rsid w:val="009A7247"/>
    <w:rPr>
      <w:sz w:val="18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7247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FKHA7MUQ2Z7R-1670843452-9658</_dlc_DocId>
    <_dlc_DocIdUrl xmlns="5de08e99-01aa-4f2a-a238-7e8866aa297b">
      <Url>https://ordinepsicologitoscana.sharepoint.com/_layouts/15/DocIdRedir.aspx?ID=FKHA7MUQ2Z7R-1670843452-9658</Url>
      <Description>FKHA7MUQ2Z7R-1670843452-9658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A5111FE0-4219-44BB-91C4-2307A905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9145B-E7AA-487A-ADF9-20EE19E40EB0}">
  <ds:schemaRefs>
    <ds:schemaRef ds:uri="bf1f4875-f34f-4933-aaf2-9937ef293ed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de08e99-01aa-4f2a-a238-7e8866aa297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790C54-2A8B-4AC5-AE7C-53EEAFD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2021-12-18T09:48:00Z</cp:lastPrinted>
  <dcterms:created xsi:type="dcterms:W3CDTF">2022-02-03T12:05:00Z</dcterms:created>
  <dcterms:modified xsi:type="dcterms:W3CDTF">2022-02-03T12:05:00Z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fbd0d5ef-8edf-44d7-b52f-03322167a730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