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529A" w14:textId="77777777" w:rsidR="004379B9" w:rsidRDefault="004379B9" w:rsidP="004379B9">
      <w:pPr>
        <w:pStyle w:val="Cc"/>
        <w:ind w:left="0" w:right="283" w:firstLine="0"/>
        <w:rPr>
          <w:rFonts w:asciiTheme="minorHAnsi" w:hAnsiTheme="minorHAnsi"/>
          <w:b/>
        </w:rPr>
      </w:pPr>
      <w:bookmarkStart w:id="0" w:name="_GoBack"/>
      <w:bookmarkEnd w:id="0"/>
    </w:p>
    <w:p w14:paraId="271A84D6" w14:textId="77777777" w:rsidR="004379B9" w:rsidRDefault="004379B9" w:rsidP="004379B9">
      <w:pPr>
        <w:pStyle w:val="Cc"/>
        <w:ind w:right="283"/>
        <w:jc w:val="both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3DD0A6" wp14:editId="677A25E0">
                <wp:simplePos x="0" y="0"/>
                <wp:positionH relativeFrom="column">
                  <wp:posOffset>3387090</wp:posOffset>
                </wp:positionH>
                <wp:positionV relativeFrom="paragraph">
                  <wp:posOffset>100965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BD9D" id="Rettangolo 3" o:spid="_x0000_s1026" style="position:absolute;margin-left:266.7pt;margin-top:7.9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" fillcolor="white [3201]" strokecolor="#5b9bd5 [32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0BFDB5" wp14:editId="6B10E1D7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BD170" w14:textId="77777777" w:rsidR="004379B9" w:rsidRDefault="004379B9" w:rsidP="00437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FDB5" id="Rettangolo 2" o:spid="_x0000_s1026" style="position:absolute;left:0;text-align:left;margin-left:0;margin-top:7.9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F2orrfbAAAABgEAAA8AAABkcnMv&#10;ZG93bnJldi54bWxMj0FPg0AQhe8m/ofNmHizixCxUJamMTHxoIlW0/MURkDZWcJugf57x5Me37zJ&#10;e98rtovt1USj7xwbuF1FoIgrV3fcGPh4f7xZg/IBucbeMRk4k4dteXlRYF67md9o2odGSQj7HA20&#10;IQy51r5qyaJfuYFYvE83Wgwix0bXI84SbnsdR1GqLXYsDS0O9NBS9b0/WQPuS09p83zYJU+4Tl4W&#10;/2rj82zM9dWy24AKtIS/Z/jFF3QohenoTlx71RuQIUGudxkocZPsXoYcDaRxBros9H/88gc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BdqK632wAAAAYBAAAPAAAAAAAAAAAAAAAAAMQE&#10;AABkcnMvZG93bnJldi54bWxQSwUGAAAAAAQABADzAAAAzAUAAAAA&#10;" fillcolor="white [3201]" strokecolor="#5b9bd5 [3204]" strokeweight="1pt">
                <v:textbox>
                  <w:txbxContent>
                    <w:p w14:paraId="213BD170" w14:textId="77777777" w:rsidR="004379B9" w:rsidRDefault="004379B9" w:rsidP="004379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66C3A2" w14:textId="77777777" w:rsidR="004379B9" w:rsidRDefault="004379B9" w:rsidP="004379B9">
      <w:pPr>
        <w:pStyle w:val="Cc"/>
        <w:ind w:right="283"/>
        <w:rPr>
          <w:rFonts w:asciiTheme="minorHAnsi" w:hAnsiTheme="minorHAnsi"/>
          <w:b/>
        </w:rPr>
      </w:pPr>
    </w:p>
    <w:p w14:paraId="713917A6" w14:textId="77777777" w:rsidR="00191397" w:rsidRDefault="00191397" w:rsidP="004379B9">
      <w:pPr>
        <w:pStyle w:val="Cc"/>
        <w:ind w:left="0" w:right="283" w:firstLine="0"/>
        <w:rPr>
          <w:rFonts w:asciiTheme="minorHAnsi" w:hAnsiTheme="minorHAnsi"/>
          <w:b/>
        </w:rPr>
      </w:pPr>
    </w:p>
    <w:p w14:paraId="53328C03" w14:textId="6E2B0A4E" w:rsidR="003A1D52" w:rsidRPr="003F5B19" w:rsidRDefault="00121575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71C512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1A8C2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F91CBD">
        <w:rPr>
          <w:rFonts w:asciiTheme="minorHAnsi" w:hAnsiTheme="minorHAnsi"/>
          <w:b/>
        </w:rPr>
        <w:t>95</w:t>
      </w:r>
    </w:p>
    <w:p w14:paraId="55322375" w14:textId="03C00CC2" w:rsidR="007B3602" w:rsidRPr="003F5B19" w:rsidRDefault="007B3602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EF48A8">
        <w:rPr>
          <w:rFonts w:asciiTheme="minorHAnsi" w:hAnsiTheme="minorHAnsi"/>
        </w:rPr>
        <w:t>18/11/21</w:t>
      </w:r>
    </w:p>
    <w:p w14:paraId="64071AB4" w14:textId="77777777" w:rsidR="00C40E31" w:rsidRDefault="00C40E31" w:rsidP="002615A8">
      <w:pPr>
        <w:pStyle w:val="Cc"/>
        <w:ind w:right="0"/>
        <w:rPr>
          <w:rFonts w:asciiTheme="minorHAnsi" w:hAnsiTheme="minorHAnsi" w:cstheme="minorHAnsi"/>
        </w:rPr>
      </w:pPr>
    </w:p>
    <w:p w14:paraId="5DC91D62" w14:textId="77777777" w:rsidR="00DF5BAE" w:rsidRDefault="007B3602" w:rsidP="00DF5BAE">
      <w:pPr>
        <w:pStyle w:val="Cc"/>
        <w:ind w:right="0"/>
        <w:rPr>
          <w:rFonts w:ascii="Calibri" w:hAnsi="Calibri" w:cs="Calibri"/>
          <w:b/>
          <w:sz w:val="22"/>
          <w:szCs w:val="22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DF5BAE" w:rsidRPr="003F5B19">
        <w:rPr>
          <w:rFonts w:asciiTheme="minorHAnsi" w:hAnsiTheme="minorHAnsi" w:cstheme="minorHAnsi"/>
        </w:rPr>
        <w:t>Acquisto</w:t>
      </w:r>
      <w:r w:rsidR="00DF5BAE">
        <w:rPr>
          <w:rFonts w:asciiTheme="minorHAnsi" w:hAnsiTheme="minorHAnsi" w:cstheme="minorHAnsi"/>
        </w:rPr>
        <w:t xml:space="preserve"> </w:t>
      </w:r>
      <w:r w:rsidR="00DF5BAE" w:rsidRPr="00F77518">
        <w:rPr>
          <w:rFonts w:ascii="Calibri" w:hAnsi="Calibri" w:cs="Calibri"/>
          <w:sz w:val="22"/>
          <w:szCs w:val="22"/>
        </w:rPr>
        <w:t>Polizza Multi Rischi Commerciale sede dell’Ordine</w:t>
      </w:r>
      <w:r w:rsidR="00DF5BAE">
        <w:rPr>
          <w:rFonts w:ascii="Calibri" w:hAnsi="Calibri" w:cs="Calibri"/>
          <w:b/>
          <w:sz w:val="22"/>
          <w:szCs w:val="22"/>
        </w:rPr>
        <w:t xml:space="preserve"> </w:t>
      </w:r>
    </w:p>
    <w:p w14:paraId="07D8987D" w14:textId="77777777" w:rsidR="00107F66" w:rsidRDefault="00107F66" w:rsidP="00107F66">
      <w:pPr>
        <w:pStyle w:val="Cc"/>
        <w:ind w:right="0"/>
        <w:rPr>
          <w:rFonts w:ascii="Calibri" w:hAnsi="Calibri" w:cs="Calibri"/>
          <w:b/>
          <w:sz w:val="22"/>
          <w:szCs w:val="22"/>
        </w:rPr>
      </w:pPr>
    </w:p>
    <w:p w14:paraId="07DFAA98" w14:textId="0779119F" w:rsidR="002D3991" w:rsidRDefault="002D3991" w:rsidP="00107F66">
      <w:pPr>
        <w:pStyle w:val="Cc"/>
        <w:ind w:righ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15408C" w:rsidRDefault="0015408C" w:rsidP="0015408C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4BB846CF" w:rsidR="0015408C" w:rsidRPr="0015408C" w:rsidRDefault="00107F66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7F8E270E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2FB719EA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778160D1" w:rsidR="0015408C" w:rsidRPr="0015408C" w:rsidRDefault="00107F66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0B7D3EF9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1E69F728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96C282A" w:rsidR="0015408C" w:rsidRPr="0015408C" w:rsidRDefault="00107F66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5EE585BC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623B8881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4D9F04" w:rsidR="0015408C" w:rsidRPr="0015408C" w:rsidRDefault="00107F66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26486EBD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20F0A7F0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0DDA0212" w:rsidR="0015408C" w:rsidRPr="0015408C" w:rsidRDefault="00107F66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43CD22A6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4B676B51" w:rsidR="0015408C" w:rsidRPr="0015408C" w:rsidRDefault="00107F6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431E98CC" w14:textId="77777777" w:rsidR="00107F66" w:rsidRDefault="00107F66" w:rsidP="00F5723D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</w:p>
    <w:p w14:paraId="74601203" w14:textId="77777777" w:rsidR="007B57B4" w:rsidRPr="00760A0B" w:rsidRDefault="005B1528" w:rsidP="00F5723D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760A0B">
        <w:rPr>
          <w:rFonts w:asciiTheme="minorHAnsi" w:hAnsiTheme="minorHAnsi" w:cstheme="minorHAnsi"/>
          <w:b/>
          <w:bCs/>
        </w:rPr>
        <w:t>Il Consiglio dell’Ordine degli Psicologi della Toscana</w:t>
      </w:r>
    </w:p>
    <w:p w14:paraId="7A4EB6DA" w14:textId="520DC506" w:rsidR="006F5B89" w:rsidRDefault="006F5B89" w:rsidP="006F5B8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Vista la delibera di programmazione degli acquisti G/01 del 23/01/21 nella quale si stabiliva di acquistare a scadenza una nuova polizza multi rischi per la sede</w:t>
      </w:r>
      <w:r>
        <w:rPr>
          <w:rFonts w:asciiTheme="minorHAnsi" w:hAnsiTheme="minorHAnsi" w:cstheme="minorHAnsi"/>
        </w:rPr>
        <w:t xml:space="preserve"> dell’Ente;</w:t>
      </w:r>
    </w:p>
    <w:p w14:paraId="38C9BEAF" w14:textId="77777777" w:rsidR="006F5B89" w:rsidRDefault="006F5B89" w:rsidP="006F5B8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EA51239" w14:textId="77777777" w:rsidR="006F5B89" w:rsidRPr="009129C0" w:rsidRDefault="006F5B89" w:rsidP="006F5B8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0DB8D599" w14:textId="77777777" w:rsidR="006F5B89" w:rsidRPr="009129C0" w:rsidRDefault="006F5B89" w:rsidP="006F5B8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06E70D9A" w14:textId="77777777" w:rsidR="006F5B89" w:rsidRPr="009129C0" w:rsidRDefault="006F5B89" w:rsidP="006F5B89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69017734" w14:textId="77777777" w:rsidR="006F5B89" w:rsidRDefault="006F5B89" w:rsidP="006F5B89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1C4F3A44" w14:textId="77777777" w:rsidR="003D6594" w:rsidRDefault="003D6594" w:rsidP="00DF5BAE">
      <w:pPr>
        <w:pStyle w:val="Cc"/>
        <w:spacing w:after="0"/>
        <w:ind w:left="0" w:right="142" w:firstLine="0"/>
        <w:jc w:val="both"/>
        <w:rPr>
          <w:rFonts w:ascii="Calibri" w:hAnsi="Calibri" w:cs="Calibri"/>
          <w:sz w:val="22"/>
          <w:szCs w:val="22"/>
        </w:rPr>
      </w:pPr>
    </w:p>
    <w:p w14:paraId="68B01219" w14:textId="267AF3EF" w:rsidR="00FE2F6F" w:rsidRPr="00DF5BAE" w:rsidRDefault="00DF5BAE" w:rsidP="00DF5BAE">
      <w:pPr>
        <w:pStyle w:val="Cc"/>
        <w:spacing w:after="0"/>
        <w:ind w:left="0" w:right="142" w:firstLine="0"/>
        <w:jc w:val="both"/>
        <w:rPr>
          <w:rFonts w:ascii="Calibri" w:hAnsi="Calibri" w:cs="Calibri"/>
          <w:sz w:val="22"/>
          <w:szCs w:val="22"/>
        </w:rPr>
      </w:pPr>
      <w:r w:rsidRPr="00F77518">
        <w:rPr>
          <w:rFonts w:ascii="Calibri" w:hAnsi="Calibri" w:cs="Calibri"/>
          <w:sz w:val="22"/>
          <w:szCs w:val="22"/>
        </w:rPr>
        <w:t>Considerata l’opportunità di mantenere una copertura assicurativa per tutti i possibili danni materiali della sede e di responsabilità civile verso terzi;</w:t>
      </w:r>
    </w:p>
    <w:p w14:paraId="226B92B2" w14:textId="584CEB91" w:rsidR="001D44D3" w:rsidRDefault="00525C3C" w:rsidP="00C40E31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  <w:lang w:eastAsia="en-US"/>
        </w:rPr>
        <w:t xml:space="preserve">Considerata l’offerta </w:t>
      </w:r>
      <w:r w:rsidR="001D44D3">
        <w:rPr>
          <w:rFonts w:asciiTheme="minorHAnsi" w:hAnsiTheme="minorHAnsi" w:cs="Calibri"/>
          <w:sz w:val="22"/>
          <w:szCs w:val="22"/>
          <w:lang w:eastAsia="en-US"/>
        </w:rPr>
        <w:t xml:space="preserve">prot. </w:t>
      </w:r>
      <w:r w:rsidR="003D6594">
        <w:rPr>
          <w:rFonts w:asciiTheme="minorHAnsi" w:hAnsiTheme="minorHAnsi" w:cs="Calibri"/>
          <w:sz w:val="22"/>
          <w:szCs w:val="22"/>
          <w:lang w:eastAsia="en-US"/>
        </w:rPr>
        <w:t>7140</w:t>
      </w:r>
      <w:r w:rsidR="001D44D3">
        <w:rPr>
          <w:rFonts w:asciiTheme="minorHAnsi" w:hAnsiTheme="minorHAnsi" w:cs="Calibri"/>
          <w:sz w:val="22"/>
          <w:szCs w:val="22"/>
          <w:lang w:eastAsia="en-US"/>
        </w:rPr>
        <w:t xml:space="preserve"> del </w:t>
      </w:r>
      <w:r w:rsidR="003D6594">
        <w:rPr>
          <w:rFonts w:asciiTheme="minorHAnsi" w:hAnsiTheme="minorHAnsi" w:cs="Calibri"/>
          <w:sz w:val="22"/>
          <w:szCs w:val="22"/>
          <w:lang w:eastAsia="en-US"/>
        </w:rPr>
        <w:t>10/11</w:t>
      </w:r>
      <w:r w:rsidR="001D44D3">
        <w:rPr>
          <w:rFonts w:asciiTheme="minorHAnsi" w:hAnsiTheme="minorHAnsi" w:cs="Calibri"/>
          <w:sz w:val="22"/>
          <w:szCs w:val="22"/>
          <w:lang w:eastAsia="en-US"/>
        </w:rPr>
        <w:t xml:space="preserve">/21 </w:t>
      </w:r>
      <w:r>
        <w:rPr>
          <w:rFonts w:asciiTheme="minorHAnsi" w:hAnsiTheme="minorHAnsi" w:cs="Calibri"/>
          <w:sz w:val="22"/>
          <w:szCs w:val="22"/>
          <w:lang w:eastAsia="en-US"/>
        </w:rPr>
        <w:t xml:space="preserve">presentata </w:t>
      </w:r>
      <w:r w:rsidR="00F91CBD">
        <w:rPr>
          <w:rFonts w:asciiTheme="minorHAnsi" w:hAnsiTheme="minorHAnsi" w:cs="Calibri"/>
          <w:sz w:val="22"/>
          <w:szCs w:val="22"/>
          <w:lang w:eastAsia="en-US"/>
        </w:rPr>
        <w:t>da AON B</w:t>
      </w:r>
      <w:r w:rsidR="003D6594">
        <w:rPr>
          <w:rFonts w:asciiTheme="minorHAnsi" w:hAnsiTheme="minorHAnsi" w:cs="Calibri"/>
          <w:sz w:val="22"/>
          <w:szCs w:val="22"/>
          <w:lang w:eastAsia="en-US"/>
        </w:rPr>
        <w:t>roker per l’assicurazione Itas Mutua;</w:t>
      </w:r>
    </w:p>
    <w:p w14:paraId="1EA0DD1C" w14:textId="77777777" w:rsidR="003D6594" w:rsidRDefault="003D6594" w:rsidP="00C40E31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4D80741D" w14:textId="77777777" w:rsidR="00C40E31" w:rsidRPr="00EF6FFF" w:rsidRDefault="00C40E31" w:rsidP="00C40E31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EF6FFF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</w:t>
      </w:r>
      <w:r w:rsidRPr="00EF6FFF"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t xml:space="preserve">Codice di Comportamento dei Dipendenti Pubblici dell’Ordine degli Psicologi della Toscana </w:t>
      </w:r>
      <w:r w:rsidRPr="00EF6FFF">
        <w:rPr>
          <w:rFonts w:asciiTheme="minorHAnsi" w:eastAsiaTheme="minorHAnsi" w:hAnsiTheme="minorHAnsi" w:cs="Calibri"/>
          <w:sz w:val="22"/>
          <w:szCs w:val="22"/>
          <w:lang w:eastAsia="en-US"/>
        </w:rPr>
        <w:t>approvato dal Consiglio dell’Ordine degli Psicologi della Toscana in data 25/09/2017 con delibera G/108;</w:t>
      </w:r>
    </w:p>
    <w:p w14:paraId="53F36D87" w14:textId="77777777" w:rsidR="00C40E31" w:rsidRPr="00737552" w:rsidRDefault="00C40E31" w:rsidP="00C40E31">
      <w:pPr>
        <w:pStyle w:val="Paragrafoelenco"/>
        <w:ind w:left="284"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3CBDAA96" w14:textId="42B76946" w:rsidR="00C40E31" w:rsidRDefault="00C40E31" w:rsidP="00C40E31">
      <w:pPr>
        <w:pStyle w:val="Didascalia"/>
        <w:spacing w:before="0"/>
        <w:jc w:val="both"/>
        <w:rPr>
          <w:rFonts w:asciiTheme="minorHAnsi" w:eastAsiaTheme="minorHAnsi" w:hAnsiTheme="minorHAnsi" w:cs="Calibri"/>
          <w:i w:val="0"/>
          <w:sz w:val="22"/>
          <w:szCs w:val="22"/>
          <w:lang w:eastAsia="en-US"/>
        </w:rPr>
      </w:pPr>
      <w:r w:rsidRPr="00552F2A">
        <w:rPr>
          <w:rFonts w:asciiTheme="minorHAnsi" w:eastAsiaTheme="minorHAnsi" w:hAnsiTheme="minorHAnsi" w:cs="Calibri"/>
          <w:i w:val="0"/>
          <w:sz w:val="22"/>
          <w:szCs w:val="22"/>
          <w:lang w:eastAsia="en-US"/>
        </w:rPr>
        <w:t>Preso atto che il Tesoriere ha preventivamente verificato, nella voce sotto indicata</w:t>
      </w:r>
      <w:r w:rsidR="001D44D3">
        <w:rPr>
          <w:rFonts w:asciiTheme="minorHAnsi" w:eastAsiaTheme="minorHAnsi" w:hAnsiTheme="minorHAnsi" w:cs="Calibri"/>
          <w:i w:val="0"/>
          <w:sz w:val="22"/>
          <w:szCs w:val="22"/>
          <w:lang w:eastAsia="en-US"/>
        </w:rPr>
        <w:t xml:space="preserve"> del bilancio di previsione 2022</w:t>
      </w:r>
      <w:r w:rsidRPr="00552F2A">
        <w:rPr>
          <w:rFonts w:asciiTheme="minorHAnsi" w:eastAsiaTheme="minorHAnsi" w:hAnsiTheme="minorHAnsi" w:cs="Calibri"/>
          <w:i w:val="0"/>
          <w:sz w:val="22"/>
          <w:szCs w:val="22"/>
          <w:lang w:eastAsia="en-US"/>
        </w:rPr>
        <w:t>, la disponibilità dell’importo necessario ad effettuare la spesa e, di conseguenza, ha attestato la regolarità dell’impegno previsto;</w:t>
      </w:r>
    </w:p>
    <w:p w14:paraId="53460E76" w14:textId="77777777" w:rsidR="00C40E31" w:rsidRPr="006418CF" w:rsidRDefault="00C40E31" w:rsidP="00C40E31">
      <w:pPr>
        <w:rPr>
          <w:rFonts w:eastAsiaTheme="minorHAnsi"/>
          <w:lang w:eastAsia="en-US"/>
        </w:rPr>
      </w:pPr>
    </w:p>
    <w:p w14:paraId="45BC4D78" w14:textId="77777777" w:rsidR="00107F66" w:rsidRDefault="00107F66" w:rsidP="00C40E31">
      <w:pPr>
        <w:autoSpaceDE w:val="0"/>
        <w:autoSpaceDN w:val="0"/>
        <w:adjustRightInd w:val="0"/>
        <w:ind w:right="425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3F4D865" w14:textId="77777777" w:rsidR="00107F66" w:rsidRDefault="00107F66" w:rsidP="00C40E31">
      <w:pPr>
        <w:autoSpaceDE w:val="0"/>
        <w:autoSpaceDN w:val="0"/>
        <w:adjustRightInd w:val="0"/>
        <w:ind w:right="425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1A5BA21" w14:textId="77777777" w:rsidR="00C40E31" w:rsidRPr="00737552" w:rsidRDefault="00C40E31" w:rsidP="00C40E31">
      <w:pPr>
        <w:autoSpaceDE w:val="0"/>
        <w:autoSpaceDN w:val="0"/>
        <w:adjustRightInd w:val="0"/>
        <w:ind w:right="425"/>
        <w:jc w:val="center"/>
        <w:rPr>
          <w:rFonts w:asciiTheme="minorHAnsi" w:hAnsiTheme="minorHAnsi" w:cs="Calibri"/>
          <w:b/>
          <w:sz w:val="22"/>
          <w:szCs w:val="22"/>
        </w:rPr>
      </w:pPr>
      <w:r w:rsidRPr="00737552">
        <w:rPr>
          <w:rFonts w:asciiTheme="minorHAnsi" w:hAnsiTheme="minorHAnsi" w:cs="Calibri"/>
          <w:b/>
          <w:sz w:val="22"/>
          <w:szCs w:val="22"/>
        </w:rPr>
        <w:t>DELIBERA</w:t>
      </w:r>
    </w:p>
    <w:p w14:paraId="0DE26819" w14:textId="77777777" w:rsidR="00C40E31" w:rsidRPr="00850F97" w:rsidRDefault="00C40E31" w:rsidP="00C40E31">
      <w:pPr>
        <w:autoSpaceDE w:val="0"/>
        <w:autoSpaceDN w:val="0"/>
        <w:adjustRightInd w:val="0"/>
        <w:ind w:right="425"/>
        <w:jc w:val="center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4A852E2" w14:textId="21550D7D" w:rsidR="007D41C3" w:rsidRDefault="007D41C3" w:rsidP="007D41C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di acquistare </w:t>
      </w:r>
      <w:r w:rsidR="00F91CBD">
        <w:rPr>
          <w:rFonts w:ascii="Calibri" w:hAnsi="Calibri" w:cs="Calibri"/>
          <w:sz w:val="22"/>
          <w:szCs w:val="22"/>
        </w:rPr>
        <w:t>tramite il B</w:t>
      </w:r>
      <w:r>
        <w:rPr>
          <w:rFonts w:ascii="Calibri" w:hAnsi="Calibri" w:cs="Calibri"/>
          <w:sz w:val="22"/>
          <w:szCs w:val="22"/>
        </w:rPr>
        <w:t xml:space="preserve">roker </w:t>
      </w:r>
      <w:r w:rsidR="003D6594">
        <w:rPr>
          <w:rFonts w:ascii="Calibri" w:hAnsi="Calibri" w:cs="Calibri"/>
          <w:sz w:val="22"/>
          <w:szCs w:val="22"/>
        </w:rPr>
        <w:t>AON</w:t>
      </w:r>
      <w:r>
        <w:rPr>
          <w:rFonts w:ascii="Calibri" w:hAnsi="Calibri" w:cs="Calibri"/>
          <w:sz w:val="22"/>
          <w:szCs w:val="22"/>
        </w:rPr>
        <w:t xml:space="preserve"> </w:t>
      </w:r>
      <w:r w:rsidR="003D6594">
        <w:rPr>
          <w:rFonts w:ascii="Calibri" w:hAnsi="Calibri" w:cs="Calibri"/>
          <w:sz w:val="22"/>
          <w:szCs w:val="22"/>
        </w:rPr>
        <w:t xml:space="preserve">Assicurazioni </w:t>
      </w:r>
      <w:r>
        <w:rPr>
          <w:rFonts w:ascii="Calibri" w:hAnsi="Calibri" w:cs="Calibri"/>
          <w:sz w:val="22"/>
          <w:szCs w:val="22"/>
        </w:rPr>
        <w:t>una polizza Multi Rischi per la sede dell’Ordine</w:t>
      </w:r>
      <w:r w:rsidR="001D44D3">
        <w:rPr>
          <w:rFonts w:ascii="Calibri" w:hAnsi="Calibri" w:cs="Calibri"/>
          <w:sz w:val="22"/>
          <w:szCs w:val="22"/>
        </w:rPr>
        <w:t xml:space="preserve"> dalla compagnia </w:t>
      </w:r>
      <w:r w:rsidR="003D6594">
        <w:rPr>
          <w:rFonts w:ascii="Calibri" w:hAnsi="Calibri" w:cs="Calibri"/>
          <w:sz w:val="22"/>
          <w:szCs w:val="22"/>
        </w:rPr>
        <w:t xml:space="preserve">Itas Mutua. </w:t>
      </w:r>
      <w:r>
        <w:rPr>
          <w:rFonts w:ascii="Calibri" w:hAnsi="Calibri" w:cs="Calibri"/>
          <w:sz w:val="22"/>
          <w:szCs w:val="22"/>
        </w:rPr>
        <w:t xml:space="preserve">La polizza </w:t>
      </w:r>
      <w:r w:rsidR="001D44D3">
        <w:rPr>
          <w:rFonts w:ascii="Calibri" w:hAnsi="Calibri" w:cs="Calibri"/>
          <w:sz w:val="22"/>
          <w:szCs w:val="22"/>
        </w:rPr>
        <w:t>avrà durata annuale dal 01/12/21 al 30/11/22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8806282" w14:textId="77777777" w:rsidR="007D41C3" w:rsidRDefault="007D41C3" w:rsidP="007D41C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FC0D0F8" w14:textId="34242613" w:rsidR="006F5B89" w:rsidRPr="00EC0B75" w:rsidRDefault="006F5B89" w:rsidP="006F5B8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La già nominata nel ruolo di Rup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683FC2">
        <w:rPr>
          <w:rFonts w:asciiTheme="minorHAnsi" w:eastAsia="Calibri" w:hAnsiTheme="minorHAnsi" w:cstheme="minorHAnsi"/>
          <w:sz w:val="22"/>
          <w:szCs w:val="22"/>
          <w:lang w:eastAsia="en-US"/>
        </w:rPr>
        <w:t>non ha ravvisato nello specifico procedimento alcun profilo di conflitto di interessi reale o potenziale come da dichiarazione prot.</w:t>
      </w:r>
      <w:r w:rsidR="00E2512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D6594">
        <w:rPr>
          <w:rFonts w:asciiTheme="minorHAnsi" w:eastAsia="Calibri" w:hAnsiTheme="minorHAnsi" w:cstheme="minorHAnsi"/>
          <w:sz w:val="22"/>
          <w:szCs w:val="22"/>
          <w:lang w:eastAsia="en-US"/>
        </w:rPr>
        <w:t>6023 del 05/10/21</w:t>
      </w:r>
      <w:r w:rsidR="00E2512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615FB01" w14:textId="77777777" w:rsidR="007D41C3" w:rsidRDefault="007D41C3" w:rsidP="007D41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4B102E" w14:textId="7C88967B" w:rsidR="007D41C3" w:rsidRDefault="007D41C3" w:rsidP="007D41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RUP (Responsabile Unico del Procedimento) è incaricato di procedere con un affidamento diretto </w:t>
      </w:r>
      <w:r w:rsidR="003D6594">
        <w:rPr>
          <w:rFonts w:asciiTheme="minorHAnsi" w:hAnsiTheme="minorHAnsi" w:cstheme="minorHAnsi"/>
          <w:sz w:val="22"/>
          <w:szCs w:val="22"/>
        </w:rPr>
        <w:t xml:space="preserve">al </w:t>
      </w:r>
      <w:r>
        <w:rPr>
          <w:rFonts w:ascii="Calibri" w:hAnsi="Calibri" w:cs="Calibri"/>
          <w:sz w:val="22"/>
          <w:szCs w:val="22"/>
        </w:rPr>
        <w:t xml:space="preserve">broker </w:t>
      </w:r>
      <w:r w:rsidR="003D6594">
        <w:rPr>
          <w:rFonts w:ascii="Calibri" w:hAnsi="Calibri" w:cs="Calibri"/>
          <w:sz w:val="22"/>
          <w:szCs w:val="22"/>
        </w:rPr>
        <w:t>AON Assicurazioni</w:t>
      </w:r>
      <w:r w:rsidR="00E25123">
        <w:rPr>
          <w:rFonts w:ascii="Calibri" w:hAnsi="Calibri" w:cs="Calibri"/>
          <w:sz w:val="22"/>
          <w:szCs w:val="22"/>
        </w:rPr>
        <w:t>.</w:t>
      </w:r>
    </w:p>
    <w:p w14:paraId="731D7476" w14:textId="77777777" w:rsidR="006F5B89" w:rsidRDefault="006F5B89" w:rsidP="007D41C3">
      <w:pPr>
        <w:jc w:val="both"/>
        <w:rPr>
          <w:rFonts w:ascii="Calibri" w:hAnsi="Calibri" w:cs="Calibri"/>
          <w:sz w:val="22"/>
          <w:szCs w:val="22"/>
        </w:rPr>
      </w:pPr>
    </w:p>
    <w:p w14:paraId="2EB8B379" w14:textId="0D2F8DBF" w:rsidR="007D41C3" w:rsidRDefault="007D41C3" w:rsidP="007D41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L’onere di spesa </w:t>
      </w:r>
      <w:r w:rsidRPr="00E25123">
        <w:rPr>
          <w:rFonts w:ascii="Calibri" w:hAnsi="Calibri" w:cs="Calibri"/>
          <w:sz w:val="22"/>
          <w:szCs w:val="22"/>
        </w:rPr>
        <w:t xml:space="preserve">previsto </w:t>
      </w:r>
      <w:r w:rsidRPr="00BD5D60">
        <w:rPr>
          <w:rFonts w:ascii="Calibri" w:hAnsi="Calibri" w:cs="Calibri"/>
          <w:sz w:val="22"/>
          <w:szCs w:val="22"/>
        </w:rPr>
        <w:t xml:space="preserve">è di € </w:t>
      </w:r>
      <w:r w:rsidR="00F91CBD">
        <w:rPr>
          <w:rFonts w:ascii="Calibri" w:hAnsi="Calibri" w:cs="Calibri"/>
          <w:sz w:val="22"/>
          <w:szCs w:val="22"/>
        </w:rPr>
        <w:t>8</w:t>
      </w:r>
      <w:r w:rsidR="003D6594" w:rsidRPr="00BD5D60">
        <w:rPr>
          <w:rFonts w:ascii="Calibri" w:hAnsi="Calibri" w:cs="Calibri"/>
          <w:sz w:val="22"/>
          <w:szCs w:val="22"/>
        </w:rPr>
        <w:t>38</w:t>
      </w:r>
      <w:r w:rsidRPr="00BD5D60">
        <w:rPr>
          <w:rFonts w:ascii="Calibri" w:hAnsi="Calibri" w:cs="Calibri"/>
          <w:sz w:val="22"/>
          <w:szCs w:val="22"/>
        </w:rPr>
        <w:t>,00</w:t>
      </w:r>
      <w:r w:rsidRPr="00E25123">
        <w:rPr>
          <w:rFonts w:ascii="Calibri" w:hAnsi="Calibri" w:cs="Calibri"/>
          <w:sz w:val="22"/>
          <w:szCs w:val="22"/>
        </w:rPr>
        <w:t xml:space="preserve"> compresa Iva,</w:t>
      </w:r>
      <w:r>
        <w:rPr>
          <w:rFonts w:ascii="Calibri" w:hAnsi="Calibri" w:cs="Calibri"/>
          <w:sz w:val="22"/>
          <w:szCs w:val="22"/>
        </w:rPr>
        <w:t xml:space="preserve"> viene imputato al Titolo 11 Categoria 06 Capitolo 40 </w:t>
      </w:r>
      <w:r w:rsidR="0026132E">
        <w:rPr>
          <w:rFonts w:ascii="Calibri" w:hAnsi="Calibri" w:cs="Calibri"/>
          <w:sz w:val="22"/>
          <w:szCs w:val="22"/>
        </w:rPr>
        <w:t xml:space="preserve">“Assicurazione sede” </w:t>
      </w:r>
      <w:r>
        <w:rPr>
          <w:rFonts w:ascii="Calibri" w:hAnsi="Calibri" w:cs="Calibri"/>
          <w:sz w:val="22"/>
          <w:szCs w:val="22"/>
        </w:rPr>
        <w:t>del bilancio di previsione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</w:t>
      </w:r>
      <w:r w:rsidR="00E2512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che presenta la disponibilità necessaria.</w:t>
      </w:r>
    </w:p>
    <w:p w14:paraId="7EC9F12F" w14:textId="77777777" w:rsidR="007D41C3" w:rsidRDefault="007D41C3" w:rsidP="007D41C3">
      <w:pPr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291880B6" w14:textId="77777777" w:rsidR="00C40E31" w:rsidRPr="00DC6E37" w:rsidRDefault="00C40E31" w:rsidP="00C40E31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126"/>
        <w:gridCol w:w="1843"/>
        <w:gridCol w:w="1701"/>
      </w:tblGrid>
      <w:tr w:rsidR="00107F66" w:rsidRPr="00DC6E37" w14:paraId="06D5EBF9" w14:textId="77777777" w:rsidTr="00F91CBD">
        <w:tc>
          <w:tcPr>
            <w:tcW w:w="2122" w:type="dxa"/>
          </w:tcPr>
          <w:p w14:paraId="2C0E8BE1" w14:textId="40F2D88D" w:rsidR="00107F66" w:rsidRPr="00DC6E37" w:rsidRDefault="00107F66" w:rsidP="00107F66">
            <w:pPr>
              <w:pStyle w:val="Cc"/>
              <w:spacing w:after="0"/>
              <w:ind w:left="0" w:righ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>PRESENTI: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91CBD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4518EE56" w14:textId="3F6A6187" w:rsidR="00107F66" w:rsidRPr="00DC6E37" w:rsidRDefault="00107F66" w:rsidP="00107F66">
            <w:pPr>
              <w:pStyle w:val="Cc"/>
              <w:ind w:left="0" w:righ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>VOTANTI:</w:t>
            </w:r>
            <w:r w:rsidR="00F91CBD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687C2A8A" w14:textId="6F2C5CBE" w:rsidR="00107F66" w:rsidRPr="00DC6E37" w:rsidRDefault="00107F66" w:rsidP="00107F66">
            <w:pPr>
              <w:pStyle w:val="Cc"/>
              <w:ind w:left="0" w:righ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 xml:space="preserve">FAVOREVOLI: </w:t>
            </w:r>
            <w:r w:rsidR="00F91CBD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14:paraId="1D5FEE14" w14:textId="6A2301D8" w:rsidR="00107F66" w:rsidRPr="00DC6E37" w:rsidRDefault="00107F66" w:rsidP="006F5B89">
            <w:pPr>
              <w:pStyle w:val="Cc"/>
              <w:ind w:left="0" w:righ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CONTRARI: </w:t>
            </w:r>
          </w:p>
        </w:tc>
        <w:tc>
          <w:tcPr>
            <w:tcW w:w="1701" w:type="dxa"/>
          </w:tcPr>
          <w:p w14:paraId="7B5F01D3" w14:textId="77777777" w:rsidR="00107F66" w:rsidRPr="00DC6E37" w:rsidRDefault="00107F66" w:rsidP="00107F66">
            <w:pPr>
              <w:pStyle w:val="Cc"/>
              <w:ind w:left="0" w:righ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6E37">
              <w:rPr>
                <w:rFonts w:asciiTheme="minorHAnsi" w:hAnsiTheme="minorHAnsi" w:cs="Arial"/>
                <w:b/>
                <w:sz w:val="22"/>
                <w:szCs w:val="22"/>
              </w:rPr>
              <w:t>ASTENUTI: 0</w:t>
            </w:r>
          </w:p>
        </w:tc>
      </w:tr>
    </w:tbl>
    <w:p w14:paraId="57CA6DB9" w14:textId="77777777" w:rsidR="00C40E31" w:rsidRDefault="00C40E31" w:rsidP="00C40E31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both"/>
        <w:rPr>
          <w:rFonts w:asciiTheme="minorHAnsi" w:hAnsiTheme="minorHAnsi"/>
          <w:sz w:val="22"/>
          <w:szCs w:val="22"/>
        </w:rPr>
      </w:pPr>
      <w:r w:rsidRPr="00DC6E37">
        <w:rPr>
          <w:rFonts w:asciiTheme="minorHAnsi" w:hAnsiTheme="minorHAnsi"/>
          <w:sz w:val="22"/>
          <w:szCs w:val="22"/>
        </w:rPr>
        <w:tab/>
      </w:r>
    </w:p>
    <w:p w14:paraId="07538587" w14:textId="77777777" w:rsidR="00967AD1" w:rsidRPr="00FA50BC" w:rsidRDefault="00967AD1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0F22A64A" w:rsidR="00650A25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06DBB203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3548D151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4592DB0E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05A4335F" w14:textId="77777777" w:rsidR="00967AD1" w:rsidRDefault="00967AD1" w:rsidP="00967AD1">
      <w:pPr>
        <w:pStyle w:val="Cc"/>
        <w:tabs>
          <w:tab w:val="center" w:pos="1276"/>
          <w:tab w:val="center" w:pos="7797"/>
        </w:tabs>
        <w:spacing w:after="0"/>
        <w:ind w:left="0" w:right="3543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1A51D07" w14:textId="77777777" w:rsidR="00C40E31" w:rsidRDefault="00C40E31" w:rsidP="00967AD1">
      <w:pPr>
        <w:pStyle w:val="Cc"/>
        <w:tabs>
          <w:tab w:val="center" w:pos="1276"/>
          <w:tab w:val="center" w:pos="7797"/>
        </w:tabs>
        <w:spacing w:after="0"/>
        <w:ind w:left="0" w:right="3543" w:firstLin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C40E31" w:rsidSect="0093074A">
      <w:footerReference w:type="default" r:id="rId12"/>
      <w:footnotePr>
        <w:numRestart w:val="eachPage"/>
      </w:footnotePr>
      <w:type w:val="continuous"/>
      <w:pgSz w:w="11907" w:h="16840" w:code="9"/>
      <w:pgMar w:top="709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63CBD" w14:textId="77777777" w:rsidR="001C2341" w:rsidRDefault="001C2341" w:rsidP="000F467A">
      <w:r>
        <w:separator/>
      </w:r>
    </w:p>
  </w:endnote>
  <w:endnote w:type="continuationSeparator" w:id="0">
    <w:p w14:paraId="4E30564E" w14:textId="77777777" w:rsidR="001C2341" w:rsidRDefault="001C2341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4E576A7E" w:rsidR="000F467A" w:rsidRDefault="000F467A" w:rsidP="00107F66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9128A6">
      <w:rPr>
        <w:noProof/>
      </w:rPr>
      <w:t>1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128A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delibera G</w:t>
    </w:r>
    <w:r w:rsidR="00107F66">
      <w:rPr>
        <w:noProof/>
      </w:rPr>
      <w:t>/</w:t>
    </w:r>
    <w:r w:rsidR="00F91CBD">
      <w:rPr>
        <w:noProof/>
      </w:rPr>
      <w:t>95 del 18/11/2021</w:t>
    </w:r>
  </w:p>
  <w:p w14:paraId="0F3DDF11" w14:textId="77777777" w:rsidR="000F467A" w:rsidRDefault="000F46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6A4E" w14:textId="77777777" w:rsidR="001C2341" w:rsidRDefault="001C2341" w:rsidP="000F467A">
      <w:r>
        <w:separator/>
      </w:r>
    </w:p>
  </w:footnote>
  <w:footnote w:type="continuationSeparator" w:id="0">
    <w:p w14:paraId="50B8C16E" w14:textId="77777777" w:rsidR="001C2341" w:rsidRDefault="001C2341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EEE"/>
    <w:multiLevelType w:val="hybridMultilevel"/>
    <w:tmpl w:val="FE220BFE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E4A"/>
    <w:multiLevelType w:val="hybridMultilevel"/>
    <w:tmpl w:val="B04611F0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192374"/>
    <w:multiLevelType w:val="hybridMultilevel"/>
    <w:tmpl w:val="75CEDF70"/>
    <w:lvl w:ilvl="0" w:tplc="378EA6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25C2A"/>
    <w:multiLevelType w:val="hybridMultilevel"/>
    <w:tmpl w:val="DB60A7AC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21CF"/>
    <w:multiLevelType w:val="hybridMultilevel"/>
    <w:tmpl w:val="763A0D36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20133"/>
    <w:rsid w:val="00040451"/>
    <w:rsid w:val="00040825"/>
    <w:rsid w:val="00040A62"/>
    <w:rsid w:val="00041675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7371"/>
    <w:rsid w:val="000D17B5"/>
    <w:rsid w:val="000D6B5E"/>
    <w:rsid w:val="000E017A"/>
    <w:rsid w:val="000E1700"/>
    <w:rsid w:val="000E7FEE"/>
    <w:rsid w:val="000F467A"/>
    <w:rsid w:val="0010294B"/>
    <w:rsid w:val="00103BB7"/>
    <w:rsid w:val="00106608"/>
    <w:rsid w:val="00107F66"/>
    <w:rsid w:val="0011684B"/>
    <w:rsid w:val="00121575"/>
    <w:rsid w:val="00122AA1"/>
    <w:rsid w:val="00132735"/>
    <w:rsid w:val="00140E46"/>
    <w:rsid w:val="001450F9"/>
    <w:rsid w:val="001454F1"/>
    <w:rsid w:val="0015408C"/>
    <w:rsid w:val="001569FE"/>
    <w:rsid w:val="00165662"/>
    <w:rsid w:val="001679F1"/>
    <w:rsid w:val="001703ED"/>
    <w:rsid w:val="00171D6B"/>
    <w:rsid w:val="001754A4"/>
    <w:rsid w:val="00185171"/>
    <w:rsid w:val="00187F36"/>
    <w:rsid w:val="00191397"/>
    <w:rsid w:val="001A4A77"/>
    <w:rsid w:val="001B018E"/>
    <w:rsid w:val="001B3CEB"/>
    <w:rsid w:val="001B6A21"/>
    <w:rsid w:val="001C2341"/>
    <w:rsid w:val="001D44D3"/>
    <w:rsid w:val="001D5A09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16AE"/>
    <w:rsid w:val="00231DAA"/>
    <w:rsid w:val="00232475"/>
    <w:rsid w:val="002354C6"/>
    <w:rsid w:val="0023665B"/>
    <w:rsid w:val="002420F6"/>
    <w:rsid w:val="00242AE0"/>
    <w:rsid w:val="002550F0"/>
    <w:rsid w:val="0025772D"/>
    <w:rsid w:val="00257C10"/>
    <w:rsid w:val="00260F21"/>
    <w:rsid w:val="0026132E"/>
    <w:rsid w:val="002615A8"/>
    <w:rsid w:val="00274518"/>
    <w:rsid w:val="0029277C"/>
    <w:rsid w:val="00297EF3"/>
    <w:rsid w:val="002A0195"/>
    <w:rsid w:val="002A47BF"/>
    <w:rsid w:val="002C6736"/>
    <w:rsid w:val="002C70F3"/>
    <w:rsid w:val="002D03C0"/>
    <w:rsid w:val="002D2D04"/>
    <w:rsid w:val="002D3991"/>
    <w:rsid w:val="002E399C"/>
    <w:rsid w:val="002F0F3E"/>
    <w:rsid w:val="00304B8B"/>
    <w:rsid w:val="00314052"/>
    <w:rsid w:val="0031513B"/>
    <w:rsid w:val="00315F77"/>
    <w:rsid w:val="00317E98"/>
    <w:rsid w:val="00323872"/>
    <w:rsid w:val="00325E0E"/>
    <w:rsid w:val="0034236E"/>
    <w:rsid w:val="003566B7"/>
    <w:rsid w:val="003671F0"/>
    <w:rsid w:val="003800AA"/>
    <w:rsid w:val="0038386E"/>
    <w:rsid w:val="003A1D52"/>
    <w:rsid w:val="003A2D3E"/>
    <w:rsid w:val="003A6B30"/>
    <w:rsid w:val="003B0399"/>
    <w:rsid w:val="003C2753"/>
    <w:rsid w:val="003C5B9E"/>
    <w:rsid w:val="003D38EA"/>
    <w:rsid w:val="003D6594"/>
    <w:rsid w:val="003F13E8"/>
    <w:rsid w:val="003F5B19"/>
    <w:rsid w:val="003F6E2A"/>
    <w:rsid w:val="00413F6C"/>
    <w:rsid w:val="00436D17"/>
    <w:rsid w:val="004379B9"/>
    <w:rsid w:val="004419C4"/>
    <w:rsid w:val="00451D3E"/>
    <w:rsid w:val="00451DEC"/>
    <w:rsid w:val="00460818"/>
    <w:rsid w:val="0046518A"/>
    <w:rsid w:val="00474898"/>
    <w:rsid w:val="0047790F"/>
    <w:rsid w:val="00483B2B"/>
    <w:rsid w:val="004858C0"/>
    <w:rsid w:val="004B0410"/>
    <w:rsid w:val="004B1B73"/>
    <w:rsid w:val="004B300B"/>
    <w:rsid w:val="004C12C7"/>
    <w:rsid w:val="004C6557"/>
    <w:rsid w:val="004D14EC"/>
    <w:rsid w:val="004D63AD"/>
    <w:rsid w:val="004E0CBD"/>
    <w:rsid w:val="004E29DB"/>
    <w:rsid w:val="004E3C1B"/>
    <w:rsid w:val="004E5FFD"/>
    <w:rsid w:val="0050103D"/>
    <w:rsid w:val="005022DA"/>
    <w:rsid w:val="00504DEA"/>
    <w:rsid w:val="0051551C"/>
    <w:rsid w:val="005247AB"/>
    <w:rsid w:val="00525C3C"/>
    <w:rsid w:val="00526EE7"/>
    <w:rsid w:val="00527A9B"/>
    <w:rsid w:val="005419B0"/>
    <w:rsid w:val="005606E5"/>
    <w:rsid w:val="005710D8"/>
    <w:rsid w:val="00573DB6"/>
    <w:rsid w:val="00582E48"/>
    <w:rsid w:val="00584A91"/>
    <w:rsid w:val="00585820"/>
    <w:rsid w:val="00586E44"/>
    <w:rsid w:val="00591F04"/>
    <w:rsid w:val="00594CD5"/>
    <w:rsid w:val="005962A6"/>
    <w:rsid w:val="00597077"/>
    <w:rsid w:val="005B1528"/>
    <w:rsid w:val="005B2916"/>
    <w:rsid w:val="005C09EE"/>
    <w:rsid w:val="005C0E8E"/>
    <w:rsid w:val="005C296C"/>
    <w:rsid w:val="005C3354"/>
    <w:rsid w:val="005D3A39"/>
    <w:rsid w:val="005D4432"/>
    <w:rsid w:val="005E54C5"/>
    <w:rsid w:val="005E5572"/>
    <w:rsid w:val="005E645D"/>
    <w:rsid w:val="005F043F"/>
    <w:rsid w:val="005F37DC"/>
    <w:rsid w:val="005F4ADB"/>
    <w:rsid w:val="005F4F4D"/>
    <w:rsid w:val="005F657A"/>
    <w:rsid w:val="005F7AE1"/>
    <w:rsid w:val="00600EC5"/>
    <w:rsid w:val="0060417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27C22"/>
    <w:rsid w:val="00646614"/>
    <w:rsid w:val="00650A25"/>
    <w:rsid w:val="0065615B"/>
    <w:rsid w:val="006608BC"/>
    <w:rsid w:val="00662052"/>
    <w:rsid w:val="00674101"/>
    <w:rsid w:val="00685BB4"/>
    <w:rsid w:val="006865EC"/>
    <w:rsid w:val="00687035"/>
    <w:rsid w:val="00692062"/>
    <w:rsid w:val="006936D8"/>
    <w:rsid w:val="006978B7"/>
    <w:rsid w:val="006A4828"/>
    <w:rsid w:val="006A7583"/>
    <w:rsid w:val="006C17B1"/>
    <w:rsid w:val="006C2E59"/>
    <w:rsid w:val="006D7EE5"/>
    <w:rsid w:val="006E0BFE"/>
    <w:rsid w:val="006E1132"/>
    <w:rsid w:val="006E2A2C"/>
    <w:rsid w:val="006E2C59"/>
    <w:rsid w:val="006F5B89"/>
    <w:rsid w:val="00700D7A"/>
    <w:rsid w:val="00727B39"/>
    <w:rsid w:val="00733531"/>
    <w:rsid w:val="007379CE"/>
    <w:rsid w:val="00741628"/>
    <w:rsid w:val="007520D3"/>
    <w:rsid w:val="007542E9"/>
    <w:rsid w:val="00754B74"/>
    <w:rsid w:val="00755548"/>
    <w:rsid w:val="00756335"/>
    <w:rsid w:val="00760A0B"/>
    <w:rsid w:val="007615BF"/>
    <w:rsid w:val="00765F2D"/>
    <w:rsid w:val="00766460"/>
    <w:rsid w:val="00784E0A"/>
    <w:rsid w:val="007A477E"/>
    <w:rsid w:val="007B3602"/>
    <w:rsid w:val="007B3EC3"/>
    <w:rsid w:val="007B57B4"/>
    <w:rsid w:val="007C435E"/>
    <w:rsid w:val="007C70B0"/>
    <w:rsid w:val="007D39A1"/>
    <w:rsid w:val="007D41C3"/>
    <w:rsid w:val="007E6677"/>
    <w:rsid w:val="007F07F9"/>
    <w:rsid w:val="008011D4"/>
    <w:rsid w:val="00823E65"/>
    <w:rsid w:val="00833DA0"/>
    <w:rsid w:val="00834D08"/>
    <w:rsid w:val="00836033"/>
    <w:rsid w:val="008441FF"/>
    <w:rsid w:val="0085029F"/>
    <w:rsid w:val="0085774E"/>
    <w:rsid w:val="00865990"/>
    <w:rsid w:val="00876C6F"/>
    <w:rsid w:val="0088140B"/>
    <w:rsid w:val="0089643E"/>
    <w:rsid w:val="008C186D"/>
    <w:rsid w:val="008C2B37"/>
    <w:rsid w:val="008C331C"/>
    <w:rsid w:val="008C3736"/>
    <w:rsid w:val="008C7125"/>
    <w:rsid w:val="008C7DF3"/>
    <w:rsid w:val="008D2612"/>
    <w:rsid w:val="008D38D4"/>
    <w:rsid w:val="008E0877"/>
    <w:rsid w:val="008E2B5A"/>
    <w:rsid w:val="008F1C3A"/>
    <w:rsid w:val="008F5C24"/>
    <w:rsid w:val="009128A6"/>
    <w:rsid w:val="009129C0"/>
    <w:rsid w:val="009155C5"/>
    <w:rsid w:val="0092050B"/>
    <w:rsid w:val="009212F3"/>
    <w:rsid w:val="0093074A"/>
    <w:rsid w:val="00936840"/>
    <w:rsid w:val="00937229"/>
    <w:rsid w:val="00937A1E"/>
    <w:rsid w:val="009517AE"/>
    <w:rsid w:val="00953057"/>
    <w:rsid w:val="009675E5"/>
    <w:rsid w:val="00967AD1"/>
    <w:rsid w:val="00975DA7"/>
    <w:rsid w:val="00977A26"/>
    <w:rsid w:val="00994697"/>
    <w:rsid w:val="00995D81"/>
    <w:rsid w:val="009C7ED2"/>
    <w:rsid w:val="009D0927"/>
    <w:rsid w:val="009D5EC4"/>
    <w:rsid w:val="009E3F9E"/>
    <w:rsid w:val="009F26B8"/>
    <w:rsid w:val="009F666F"/>
    <w:rsid w:val="009F7357"/>
    <w:rsid w:val="00A1028A"/>
    <w:rsid w:val="00A13A30"/>
    <w:rsid w:val="00A14FD7"/>
    <w:rsid w:val="00A30B26"/>
    <w:rsid w:val="00A33FA3"/>
    <w:rsid w:val="00A46018"/>
    <w:rsid w:val="00A520F7"/>
    <w:rsid w:val="00A55718"/>
    <w:rsid w:val="00A62720"/>
    <w:rsid w:val="00A65BAD"/>
    <w:rsid w:val="00A66A51"/>
    <w:rsid w:val="00A82771"/>
    <w:rsid w:val="00A82DBE"/>
    <w:rsid w:val="00A84506"/>
    <w:rsid w:val="00A91797"/>
    <w:rsid w:val="00AA01E0"/>
    <w:rsid w:val="00AB1A83"/>
    <w:rsid w:val="00AB67B1"/>
    <w:rsid w:val="00AB6E2F"/>
    <w:rsid w:val="00AB7241"/>
    <w:rsid w:val="00AD4CDE"/>
    <w:rsid w:val="00AE0C5D"/>
    <w:rsid w:val="00B06D20"/>
    <w:rsid w:val="00B35ECD"/>
    <w:rsid w:val="00B54F39"/>
    <w:rsid w:val="00B6330B"/>
    <w:rsid w:val="00B65A6D"/>
    <w:rsid w:val="00B67332"/>
    <w:rsid w:val="00BA14CB"/>
    <w:rsid w:val="00BA3670"/>
    <w:rsid w:val="00BA676F"/>
    <w:rsid w:val="00BB78D4"/>
    <w:rsid w:val="00BC02AB"/>
    <w:rsid w:val="00BC352E"/>
    <w:rsid w:val="00BD2F0D"/>
    <w:rsid w:val="00BD303F"/>
    <w:rsid w:val="00BD5D60"/>
    <w:rsid w:val="00BD763B"/>
    <w:rsid w:val="00BD795B"/>
    <w:rsid w:val="00BE230D"/>
    <w:rsid w:val="00BE6238"/>
    <w:rsid w:val="00BE7EE5"/>
    <w:rsid w:val="00BF1747"/>
    <w:rsid w:val="00BF43EE"/>
    <w:rsid w:val="00BF7655"/>
    <w:rsid w:val="00C0170E"/>
    <w:rsid w:val="00C0205D"/>
    <w:rsid w:val="00C020BF"/>
    <w:rsid w:val="00C052A4"/>
    <w:rsid w:val="00C10F34"/>
    <w:rsid w:val="00C129A4"/>
    <w:rsid w:val="00C134E2"/>
    <w:rsid w:val="00C208CA"/>
    <w:rsid w:val="00C373F7"/>
    <w:rsid w:val="00C40E31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32DB"/>
    <w:rsid w:val="00CD3D2C"/>
    <w:rsid w:val="00CE52F3"/>
    <w:rsid w:val="00CF0F52"/>
    <w:rsid w:val="00CF161F"/>
    <w:rsid w:val="00D01EC3"/>
    <w:rsid w:val="00D062D5"/>
    <w:rsid w:val="00D0749D"/>
    <w:rsid w:val="00D129DA"/>
    <w:rsid w:val="00D12D52"/>
    <w:rsid w:val="00D146AC"/>
    <w:rsid w:val="00D358B9"/>
    <w:rsid w:val="00D50805"/>
    <w:rsid w:val="00D64069"/>
    <w:rsid w:val="00D66C91"/>
    <w:rsid w:val="00D82610"/>
    <w:rsid w:val="00D85724"/>
    <w:rsid w:val="00D86C07"/>
    <w:rsid w:val="00D964DD"/>
    <w:rsid w:val="00D96DC5"/>
    <w:rsid w:val="00DA044B"/>
    <w:rsid w:val="00DA6B0A"/>
    <w:rsid w:val="00DB2FD8"/>
    <w:rsid w:val="00DB50CC"/>
    <w:rsid w:val="00DB668E"/>
    <w:rsid w:val="00DC2613"/>
    <w:rsid w:val="00DD413C"/>
    <w:rsid w:val="00DD56F8"/>
    <w:rsid w:val="00DE2AB5"/>
    <w:rsid w:val="00DF21AE"/>
    <w:rsid w:val="00DF5BAE"/>
    <w:rsid w:val="00E06959"/>
    <w:rsid w:val="00E10540"/>
    <w:rsid w:val="00E122BB"/>
    <w:rsid w:val="00E16783"/>
    <w:rsid w:val="00E20C81"/>
    <w:rsid w:val="00E21027"/>
    <w:rsid w:val="00E23108"/>
    <w:rsid w:val="00E235FF"/>
    <w:rsid w:val="00E25123"/>
    <w:rsid w:val="00E268A4"/>
    <w:rsid w:val="00E30D4D"/>
    <w:rsid w:val="00E3735F"/>
    <w:rsid w:val="00E4021D"/>
    <w:rsid w:val="00E52C75"/>
    <w:rsid w:val="00E54CD7"/>
    <w:rsid w:val="00E666E1"/>
    <w:rsid w:val="00E705A7"/>
    <w:rsid w:val="00E847BD"/>
    <w:rsid w:val="00EA2DC8"/>
    <w:rsid w:val="00EA66E4"/>
    <w:rsid w:val="00EB1700"/>
    <w:rsid w:val="00EB5DD4"/>
    <w:rsid w:val="00EC07D2"/>
    <w:rsid w:val="00EC66DE"/>
    <w:rsid w:val="00EE7189"/>
    <w:rsid w:val="00EF21F3"/>
    <w:rsid w:val="00EF48A8"/>
    <w:rsid w:val="00EF51F1"/>
    <w:rsid w:val="00F03953"/>
    <w:rsid w:val="00F16740"/>
    <w:rsid w:val="00F17F75"/>
    <w:rsid w:val="00F200AF"/>
    <w:rsid w:val="00F311F3"/>
    <w:rsid w:val="00F322FE"/>
    <w:rsid w:val="00F342F7"/>
    <w:rsid w:val="00F3708A"/>
    <w:rsid w:val="00F41440"/>
    <w:rsid w:val="00F4410B"/>
    <w:rsid w:val="00F514D7"/>
    <w:rsid w:val="00F5723D"/>
    <w:rsid w:val="00F63EDF"/>
    <w:rsid w:val="00F806DF"/>
    <w:rsid w:val="00F904DE"/>
    <w:rsid w:val="00F91CBD"/>
    <w:rsid w:val="00F92162"/>
    <w:rsid w:val="00FA50BC"/>
    <w:rsid w:val="00FB00C9"/>
    <w:rsid w:val="00FC1962"/>
    <w:rsid w:val="00FC2A84"/>
    <w:rsid w:val="00FD6642"/>
    <w:rsid w:val="00FE2F6F"/>
    <w:rsid w:val="00FE3B77"/>
    <w:rsid w:val="00FF6A4A"/>
    <w:rsid w:val="02E71553"/>
    <w:rsid w:val="030A7529"/>
    <w:rsid w:val="0530471C"/>
    <w:rsid w:val="0739C3D2"/>
    <w:rsid w:val="0A2AF88C"/>
    <w:rsid w:val="0A496BB0"/>
    <w:rsid w:val="0E6578AF"/>
    <w:rsid w:val="1132EB7E"/>
    <w:rsid w:val="1246541D"/>
    <w:rsid w:val="12E6DCE5"/>
    <w:rsid w:val="1304A92F"/>
    <w:rsid w:val="137A89CC"/>
    <w:rsid w:val="15401500"/>
    <w:rsid w:val="197C0C3A"/>
    <w:rsid w:val="19CB8B97"/>
    <w:rsid w:val="1A959740"/>
    <w:rsid w:val="1A966825"/>
    <w:rsid w:val="1E094237"/>
    <w:rsid w:val="1FE54673"/>
    <w:rsid w:val="2022702C"/>
    <w:rsid w:val="226EC909"/>
    <w:rsid w:val="24AE67CA"/>
    <w:rsid w:val="37194C58"/>
    <w:rsid w:val="38F057F9"/>
    <w:rsid w:val="3AE0C280"/>
    <w:rsid w:val="3C894DEA"/>
    <w:rsid w:val="41B9B572"/>
    <w:rsid w:val="423C1FE5"/>
    <w:rsid w:val="425A5A00"/>
    <w:rsid w:val="43389CED"/>
    <w:rsid w:val="4896D1C9"/>
    <w:rsid w:val="4E479299"/>
    <w:rsid w:val="5B9C0FD4"/>
    <w:rsid w:val="5F9C0BE6"/>
    <w:rsid w:val="63A43972"/>
    <w:rsid w:val="6541A376"/>
    <w:rsid w:val="6D4258A0"/>
    <w:rsid w:val="7089F90A"/>
    <w:rsid w:val="72219C4F"/>
    <w:rsid w:val="72ED78ED"/>
    <w:rsid w:val="74DB4F8D"/>
    <w:rsid w:val="753F7AFC"/>
    <w:rsid w:val="76632ACA"/>
    <w:rsid w:val="783E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docId w15:val="{36437E26-20A3-43DA-BC04-85E72F0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customStyle="1" w:styleId="Elencoacolori-Colore11">
    <w:name w:val="Elenco a colori - Colore 11"/>
    <w:basedOn w:val="Normale"/>
    <w:uiPriority w:val="34"/>
    <w:qFormat/>
    <w:rsid w:val="00C40E31"/>
    <w:pPr>
      <w:ind w:left="720"/>
      <w:contextualSpacing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FKHA7MUQ2Z7R-1670843452-9391</_dlc_DocId>
    <_dlc_DocIdUrl xmlns="5de08e99-01aa-4f2a-a238-7e8866aa297b">
      <Url>https://ordinepsicologitoscana.sharepoint.com/_layouts/15/DocIdRedir.aspx?ID=FKHA7MUQ2Z7R-1670843452-9391</Url>
      <Description>FKHA7MUQ2Z7R-1670843452-9391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9145B-E7AA-487A-ADF9-20EE19E40EB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1f4875-f34f-4933-aaf2-9937ef293ed7"/>
    <ds:schemaRef ds:uri="http://purl.org/dc/elements/1.1/"/>
    <ds:schemaRef ds:uri="5de08e99-01aa-4f2a-a238-7e8866aa297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4F9046-0D94-4C38-9ECB-A5F2D36E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A5093E-EA16-4164-A76C-E0DDA1A6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2021-11-22T08:56:00Z</cp:lastPrinted>
  <dcterms:created xsi:type="dcterms:W3CDTF">2022-02-03T11:51:00Z</dcterms:created>
  <dcterms:modified xsi:type="dcterms:W3CDTF">2022-02-03T11:51:00Z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0a59fc94-2424-4839-bb53-97a6d7b11646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